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0F4E" w:rsidRDefault="00180F4E" w:rsidP="00180F4E">
      <w:pPr>
        <w:shd w:val="clear" w:color="auto" w:fill="FFFFFF"/>
        <w:jc w:val="center"/>
        <w:rPr>
          <w:rFonts w:ascii="Helvetica" w:eastAsia="Times New Roman" w:hAnsi="Helvetica" w:cs="Helvetica"/>
          <w:b/>
          <w:bCs/>
          <w:color w:val="222222"/>
        </w:rPr>
      </w:pPr>
    </w:p>
    <w:p w:rsidR="00AE3F0F" w:rsidRDefault="00AE3F0F" w:rsidP="00180F4E">
      <w:pPr>
        <w:shd w:val="clear" w:color="auto" w:fill="FFFFFF"/>
        <w:jc w:val="center"/>
        <w:rPr>
          <w:rFonts w:ascii="Helvetica" w:eastAsia="Times New Roman" w:hAnsi="Helvetica" w:cs="Helvetica"/>
          <w:b/>
          <w:bCs/>
          <w:color w:val="222222"/>
          <w:sz w:val="32"/>
          <w:szCs w:val="32"/>
        </w:rPr>
      </w:pPr>
      <w:r w:rsidRPr="00097DC8">
        <w:rPr>
          <w:rFonts w:ascii="Arial" w:hAnsi="Arial" w:cs="Arial"/>
          <w:caps/>
          <w:noProof/>
          <w:color w:val="010102"/>
          <w:spacing w:val="14"/>
          <w:sz w:val="36"/>
          <w:szCs w:val="36"/>
        </w:rPr>
        <w:drawing>
          <wp:inline distT="0" distB="0" distL="0" distR="0" wp14:anchorId="144F51DF" wp14:editId="42049022">
            <wp:extent cx="2003729" cy="267256"/>
            <wp:effectExtent l="0" t="0" r="0" b="0"/>
            <wp:docPr id="1" name="Picture 1" descr="C:\Users\albanesec\Desktop\2WATCHES CHIARA 2014 2015\14. LOGO\BVLGARI ROMA\logo_bvlgari_ro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banesec\Desktop\2WATCHES CHIARA 2014 2015\14. LOGO\BVLGARI ROMA\logo_bvlgari_roma.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095922" cy="279553"/>
                    </a:xfrm>
                    <a:prstGeom prst="rect">
                      <a:avLst/>
                    </a:prstGeom>
                    <a:noFill/>
                    <a:ln>
                      <a:noFill/>
                    </a:ln>
                  </pic:spPr>
                </pic:pic>
              </a:graphicData>
            </a:graphic>
          </wp:inline>
        </w:drawing>
      </w:r>
    </w:p>
    <w:p w:rsidR="00AE3F0F" w:rsidRDefault="00AE3F0F" w:rsidP="00180F4E">
      <w:pPr>
        <w:shd w:val="clear" w:color="auto" w:fill="FFFFFF"/>
        <w:jc w:val="center"/>
        <w:rPr>
          <w:rFonts w:ascii="Helvetica" w:eastAsia="Times New Roman" w:hAnsi="Helvetica" w:cs="Helvetica"/>
          <w:b/>
          <w:bCs/>
          <w:color w:val="222222"/>
          <w:sz w:val="32"/>
          <w:szCs w:val="32"/>
        </w:rPr>
      </w:pPr>
    </w:p>
    <w:p w:rsidR="002B7343" w:rsidRDefault="002B7343" w:rsidP="00180F4E">
      <w:pPr>
        <w:shd w:val="clear" w:color="auto" w:fill="FFFFFF"/>
        <w:jc w:val="center"/>
        <w:rPr>
          <w:rFonts w:ascii="Helvetica" w:eastAsia="Times New Roman" w:hAnsi="Helvetica" w:cs="Helvetica"/>
          <w:b/>
          <w:bCs/>
          <w:color w:val="222222"/>
          <w:sz w:val="32"/>
          <w:szCs w:val="32"/>
        </w:rPr>
      </w:pPr>
    </w:p>
    <w:p w:rsidR="00AE3F0F" w:rsidRDefault="00AE3F0F" w:rsidP="00AE3F0F">
      <w:pPr>
        <w:jc w:val="center"/>
        <w:rPr>
          <w:rFonts w:ascii="Arial" w:hAnsi="Arial" w:cs="Arial"/>
          <w:b/>
          <w:bCs/>
          <w:iCs/>
          <w:color w:val="000000" w:themeColor="text1"/>
          <w:szCs w:val="20"/>
        </w:rPr>
      </w:pPr>
      <w:r>
        <w:rPr>
          <w:rFonts w:ascii="Arial" w:hAnsi="Arial" w:cs="Arial"/>
          <w:b/>
          <w:bCs/>
          <w:iCs/>
          <w:color w:val="000000" w:themeColor="text1"/>
          <w:szCs w:val="20"/>
        </w:rPr>
        <w:t xml:space="preserve">GENEVA WATCH </w:t>
      </w:r>
      <w:r w:rsidR="00EC6B03">
        <w:rPr>
          <w:rFonts w:ascii="Arial" w:hAnsi="Arial" w:cs="Arial"/>
          <w:b/>
          <w:bCs/>
          <w:iCs/>
          <w:color w:val="000000" w:themeColor="text1"/>
          <w:szCs w:val="20"/>
        </w:rPr>
        <w:t xml:space="preserve">DAYS </w:t>
      </w:r>
      <w:r>
        <w:rPr>
          <w:rFonts w:ascii="Arial" w:hAnsi="Arial" w:cs="Arial"/>
          <w:b/>
          <w:bCs/>
          <w:iCs/>
          <w:color w:val="000000" w:themeColor="text1"/>
          <w:szCs w:val="20"/>
        </w:rPr>
        <w:t>2020</w:t>
      </w:r>
    </w:p>
    <w:p w:rsidR="00AE3F0F" w:rsidRDefault="00AE3F0F" w:rsidP="00180F4E">
      <w:pPr>
        <w:shd w:val="clear" w:color="auto" w:fill="FFFFFF"/>
        <w:jc w:val="center"/>
        <w:rPr>
          <w:rFonts w:ascii="Helvetica" w:eastAsia="Times New Roman" w:hAnsi="Helvetica" w:cs="Helvetica"/>
          <w:b/>
          <w:bCs/>
          <w:color w:val="222222"/>
          <w:sz w:val="32"/>
          <w:szCs w:val="32"/>
        </w:rPr>
      </w:pPr>
    </w:p>
    <w:p w:rsidR="00AE3F0F" w:rsidRPr="00FF7743" w:rsidRDefault="00AE3F0F" w:rsidP="00180F4E">
      <w:pPr>
        <w:shd w:val="clear" w:color="auto" w:fill="FFFFFF"/>
        <w:jc w:val="center"/>
        <w:rPr>
          <w:rFonts w:ascii="Helvetica" w:eastAsia="Times New Roman" w:hAnsi="Helvetica" w:cs="Helvetica"/>
          <w:b/>
          <w:bCs/>
          <w:color w:val="222222"/>
          <w:sz w:val="28"/>
          <w:szCs w:val="32"/>
        </w:rPr>
      </w:pPr>
      <w:r w:rsidRPr="00AE3F0F">
        <w:rPr>
          <w:rFonts w:ascii="Helvetica" w:eastAsia="Times New Roman" w:hAnsi="Helvetica" w:cs="Helvetica"/>
          <w:b/>
          <w:bCs/>
          <w:color w:val="222222"/>
          <w:sz w:val="28"/>
          <w:szCs w:val="32"/>
        </w:rPr>
        <w:t xml:space="preserve">THE SIXTH </w:t>
      </w:r>
      <w:r w:rsidRPr="00FF7743">
        <w:rPr>
          <w:rFonts w:ascii="Helvetica" w:eastAsia="Times New Roman" w:hAnsi="Helvetica" w:cs="Helvetica"/>
          <w:b/>
          <w:bCs/>
          <w:color w:val="222222"/>
          <w:sz w:val="28"/>
          <w:szCs w:val="32"/>
        </w:rPr>
        <w:t>WORLD RECORD IN SIX YEARS</w:t>
      </w:r>
    </w:p>
    <w:p w:rsidR="00AE3F0F" w:rsidRPr="00FF7743" w:rsidRDefault="00AE3F0F" w:rsidP="00180F4E">
      <w:pPr>
        <w:shd w:val="clear" w:color="auto" w:fill="FFFFFF"/>
        <w:jc w:val="center"/>
        <w:rPr>
          <w:rFonts w:ascii="Helvetica" w:eastAsia="Times New Roman" w:hAnsi="Helvetica" w:cs="Helvetica"/>
          <w:b/>
          <w:bCs/>
          <w:i/>
          <w:color w:val="222222"/>
          <w:sz w:val="28"/>
          <w:szCs w:val="32"/>
        </w:rPr>
      </w:pPr>
      <w:r w:rsidRPr="00FF7743">
        <w:rPr>
          <w:rFonts w:ascii="Helvetica" w:eastAsia="Times New Roman" w:hAnsi="Helvetica" w:cs="Helvetica"/>
          <w:b/>
          <w:bCs/>
          <w:i/>
          <w:color w:val="222222"/>
          <w:sz w:val="28"/>
          <w:szCs w:val="32"/>
        </w:rPr>
        <w:t xml:space="preserve">OCTO FINISSIMO TOURBILLON CHRONOGRAPH </w:t>
      </w:r>
    </w:p>
    <w:p w:rsidR="00180F4E" w:rsidRPr="00FF7743" w:rsidRDefault="00AE3F0F" w:rsidP="00180F4E">
      <w:pPr>
        <w:shd w:val="clear" w:color="auto" w:fill="FFFFFF"/>
        <w:jc w:val="center"/>
        <w:rPr>
          <w:rFonts w:ascii="Helvetica" w:eastAsia="Times New Roman" w:hAnsi="Helvetica" w:cs="Helvetica"/>
          <w:b/>
          <w:bCs/>
          <w:color w:val="222222"/>
          <w:sz w:val="28"/>
          <w:szCs w:val="32"/>
        </w:rPr>
      </w:pPr>
      <w:r w:rsidRPr="00FF7743">
        <w:rPr>
          <w:rFonts w:ascii="Helvetica" w:eastAsia="Times New Roman" w:hAnsi="Helvetica" w:cs="Helvetica"/>
          <w:b/>
          <w:bCs/>
          <w:i/>
          <w:color w:val="222222"/>
          <w:sz w:val="28"/>
          <w:szCs w:val="32"/>
        </w:rPr>
        <w:t>SKELETON AUTOMATIC</w:t>
      </w:r>
      <w:r w:rsidR="006A44BB" w:rsidRPr="00FF7743">
        <w:rPr>
          <w:rFonts w:ascii="Helvetica" w:eastAsia="Times New Roman" w:hAnsi="Helvetica" w:cs="Helvetica"/>
          <w:b/>
          <w:bCs/>
          <w:i/>
          <w:color w:val="222222"/>
          <w:sz w:val="28"/>
          <w:szCs w:val="32"/>
        </w:rPr>
        <w:t xml:space="preserve"> WATCH</w:t>
      </w:r>
    </w:p>
    <w:p w:rsidR="00180F4E" w:rsidRPr="00AE3F0F" w:rsidRDefault="00FC7FB9" w:rsidP="00180F4E">
      <w:pPr>
        <w:shd w:val="clear" w:color="auto" w:fill="FFFFFF"/>
        <w:jc w:val="center"/>
        <w:rPr>
          <w:rFonts w:ascii="Helvetica" w:eastAsia="Times New Roman" w:hAnsi="Helvetica" w:cs="Helvetica"/>
          <w:b/>
          <w:bCs/>
          <w:i/>
          <w:iCs/>
          <w:color w:val="222222"/>
          <w:szCs w:val="32"/>
        </w:rPr>
      </w:pPr>
      <w:r w:rsidRPr="00FF7743">
        <w:rPr>
          <w:rFonts w:ascii="Helvetica" w:eastAsia="Times New Roman" w:hAnsi="Helvetica" w:cs="Helvetica"/>
          <w:b/>
          <w:bCs/>
          <w:i/>
          <w:iCs/>
          <w:color w:val="222222"/>
          <w:szCs w:val="32"/>
        </w:rPr>
        <w:t xml:space="preserve">BVLGARI </w:t>
      </w:r>
      <w:r w:rsidR="00180F4E" w:rsidRPr="00FF7743">
        <w:rPr>
          <w:rFonts w:ascii="Helvetica" w:eastAsia="Times New Roman" w:hAnsi="Helvetica" w:cs="Helvetica"/>
          <w:b/>
          <w:bCs/>
          <w:i/>
          <w:iCs/>
          <w:color w:val="222222"/>
          <w:szCs w:val="32"/>
        </w:rPr>
        <w:t xml:space="preserve">Octo </w:t>
      </w:r>
      <w:r w:rsidR="00CF4A51" w:rsidRPr="00FF7743">
        <w:rPr>
          <w:rFonts w:ascii="Helvetica" w:eastAsia="Times New Roman" w:hAnsi="Helvetica" w:cs="Helvetica"/>
          <w:b/>
          <w:bCs/>
          <w:i/>
          <w:iCs/>
          <w:color w:val="222222"/>
          <w:szCs w:val="32"/>
        </w:rPr>
        <w:t xml:space="preserve">Finissimo </w:t>
      </w:r>
      <w:r w:rsidR="004D2BBE" w:rsidRPr="00FF7743">
        <w:rPr>
          <w:rFonts w:ascii="Helvetica" w:eastAsia="Times New Roman" w:hAnsi="Helvetica" w:cs="Helvetica"/>
          <w:b/>
          <w:bCs/>
          <w:i/>
          <w:iCs/>
          <w:color w:val="222222"/>
          <w:szCs w:val="32"/>
        </w:rPr>
        <w:t>continues its S</w:t>
      </w:r>
      <w:r w:rsidR="00180F4E" w:rsidRPr="00FF7743">
        <w:rPr>
          <w:rFonts w:ascii="Helvetica" w:eastAsia="Times New Roman" w:hAnsi="Helvetica" w:cs="Helvetica"/>
          <w:b/>
          <w:bCs/>
          <w:i/>
          <w:iCs/>
          <w:color w:val="222222"/>
          <w:szCs w:val="32"/>
        </w:rPr>
        <w:t xml:space="preserve">aga </w:t>
      </w:r>
      <w:r w:rsidR="00565D56" w:rsidRPr="00FF7743">
        <w:rPr>
          <w:rFonts w:ascii="Helvetica" w:eastAsia="Times New Roman" w:hAnsi="Helvetica" w:cs="Helvetica"/>
          <w:b/>
          <w:bCs/>
          <w:i/>
          <w:iCs/>
          <w:color w:val="222222"/>
          <w:szCs w:val="32"/>
        </w:rPr>
        <w:t>made of excellence and p</w:t>
      </w:r>
      <w:r w:rsidR="00CF4A51" w:rsidRPr="00FF7743">
        <w:rPr>
          <w:rFonts w:ascii="Helvetica" w:eastAsia="Times New Roman" w:hAnsi="Helvetica" w:cs="Helvetica"/>
          <w:b/>
          <w:bCs/>
          <w:i/>
          <w:iCs/>
          <w:color w:val="222222"/>
          <w:szCs w:val="32"/>
        </w:rPr>
        <w:t>e</w:t>
      </w:r>
      <w:r w:rsidR="00565D56" w:rsidRPr="00FF7743">
        <w:rPr>
          <w:rFonts w:ascii="Helvetica" w:eastAsia="Times New Roman" w:hAnsi="Helvetica" w:cs="Helvetica"/>
          <w:b/>
          <w:bCs/>
          <w:i/>
          <w:iCs/>
          <w:color w:val="222222"/>
          <w:szCs w:val="32"/>
        </w:rPr>
        <w:t>rformance</w:t>
      </w:r>
    </w:p>
    <w:p w:rsidR="00180F4E" w:rsidRPr="00AE3F0F" w:rsidRDefault="00180F4E" w:rsidP="00180F4E">
      <w:pPr>
        <w:shd w:val="clear" w:color="auto" w:fill="FFFFFF"/>
        <w:rPr>
          <w:rFonts w:ascii="Arial" w:eastAsia="Times New Roman" w:hAnsi="Arial" w:cs="Arial"/>
          <w:color w:val="222222"/>
        </w:rPr>
      </w:pPr>
    </w:p>
    <w:p w:rsidR="004D2BBE" w:rsidRDefault="004D2BBE" w:rsidP="00252BAF">
      <w:pPr>
        <w:shd w:val="clear" w:color="auto" w:fill="FFFFFF"/>
        <w:jc w:val="both"/>
        <w:rPr>
          <w:rFonts w:ascii="Arial" w:eastAsia="Times New Roman" w:hAnsi="Arial" w:cs="Arial"/>
          <w:color w:val="222222"/>
          <w:szCs w:val="28"/>
        </w:rPr>
      </w:pPr>
    </w:p>
    <w:p w:rsidR="003F47CB" w:rsidRDefault="00180F4E" w:rsidP="00252BAF">
      <w:pPr>
        <w:shd w:val="clear" w:color="auto" w:fill="FFFFFF"/>
        <w:jc w:val="both"/>
        <w:rPr>
          <w:rFonts w:ascii="Arial" w:eastAsia="Times New Roman" w:hAnsi="Arial" w:cs="Arial"/>
          <w:color w:val="222222"/>
        </w:rPr>
      </w:pPr>
      <w:r w:rsidRPr="00AE3F0F">
        <w:rPr>
          <w:rFonts w:ascii="Arial" w:eastAsia="Times New Roman" w:hAnsi="Arial" w:cs="Arial"/>
          <w:color w:val="222222"/>
        </w:rPr>
        <w:t xml:space="preserve">Fueled by passion, and driven by excellence and artistry, </w:t>
      </w:r>
      <w:r w:rsidRPr="0055505E">
        <w:rPr>
          <w:rFonts w:ascii="Arial" w:eastAsia="Times New Roman" w:hAnsi="Arial" w:cs="Arial"/>
          <w:i/>
          <w:color w:val="222222"/>
        </w:rPr>
        <w:t>Octo</w:t>
      </w:r>
      <w:r w:rsidRPr="00AE3F0F">
        <w:rPr>
          <w:rFonts w:ascii="Arial" w:eastAsia="Times New Roman" w:hAnsi="Arial" w:cs="Arial"/>
          <w:color w:val="222222"/>
        </w:rPr>
        <w:t xml:space="preserve"> continues to shift the paradigm of modern-day watchmaking with its latest </w:t>
      </w:r>
      <w:r w:rsidR="00246917" w:rsidRPr="00AE3F0F">
        <w:rPr>
          <w:rFonts w:ascii="Arial" w:eastAsia="Times New Roman" w:hAnsi="Arial" w:cs="Arial"/>
          <w:color w:val="222222"/>
        </w:rPr>
        <w:t xml:space="preserve">and </w:t>
      </w:r>
      <w:r w:rsidR="00252BAF" w:rsidRPr="00AE3F0F">
        <w:rPr>
          <w:rFonts w:ascii="Arial" w:eastAsia="Times New Roman" w:hAnsi="Arial" w:cs="Arial"/>
          <w:color w:val="222222"/>
        </w:rPr>
        <w:t>sixth</w:t>
      </w:r>
      <w:r w:rsidR="00246917" w:rsidRPr="00AE3F0F">
        <w:rPr>
          <w:rFonts w:ascii="Arial" w:eastAsia="Times New Roman" w:hAnsi="Arial" w:cs="Arial"/>
          <w:color w:val="222222"/>
        </w:rPr>
        <w:t xml:space="preserve"> </w:t>
      </w:r>
      <w:r w:rsidRPr="00FF7743">
        <w:rPr>
          <w:rFonts w:ascii="Arial" w:eastAsia="Times New Roman" w:hAnsi="Arial" w:cs="Arial"/>
          <w:color w:val="222222"/>
        </w:rPr>
        <w:t>World Record-breaking design</w:t>
      </w:r>
      <w:r w:rsidR="00246917" w:rsidRPr="00FF7743">
        <w:rPr>
          <w:rFonts w:ascii="Arial" w:eastAsia="Times New Roman" w:hAnsi="Arial" w:cs="Arial"/>
          <w:color w:val="222222"/>
        </w:rPr>
        <w:t xml:space="preserve">: </w:t>
      </w:r>
      <w:r w:rsidRPr="00FF7743">
        <w:rPr>
          <w:rFonts w:ascii="Arial" w:eastAsia="Times New Roman" w:hAnsi="Arial" w:cs="Arial"/>
          <w:color w:val="222222"/>
        </w:rPr>
        <w:t xml:space="preserve">the </w:t>
      </w:r>
      <w:r w:rsidRPr="00FF7743">
        <w:rPr>
          <w:rFonts w:ascii="Arial" w:eastAsia="Times New Roman" w:hAnsi="Arial" w:cs="Arial"/>
          <w:i/>
          <w:color w:val="222222"/>
        </w:rPr>
        <w:t xml:space="preserve">Octo Finissimo </w:t>
      </w:r>
      <w:r w:rsidR="00246917" w:rsidRPr="00FF7743">
        <w:rPr>
          <w:rFonts w:ascii="Arial" w:eastAsia="Times New Roman" w:hAnsi="Arial" w:cs="Arial"/>
          <w:i/>
          <w:color w:val="222222"/>
        </w:rPr>
        <w:t>Tourbillon Chronograph Skeleton</w:t>
      </w:r>
      <w:r w:rsidR="00CF4A51" w:rsidRPr="00FF7743">
        <w:rPr>
          <w:rFonts w:ascii="Arial" w:eastAsia="Times New Roman" w:hAnsi="Arial" w:cs="Arial"/>
          <w:i/>
          <w:color w:val="222222"/>
        </w:rPr>
        <w:t xml:space="preserve"> Automatic</w:t>
      </w:r>
      <w:r w:rsidR="0017139C" w:rsidRPr="00FF7743">
        <w:rPr>
          <w:rFonts w:ascii="Arial" w:eastAsia="Times New Roman" w:hAnsi="Arial" w:cs="Arial"/>
          <w:i/>
          <w:color w:val="222222"/>
        </w:rPr>
        <w:t xml:space="preserve"> Watch</w:t>
      </w:r>
      <w:r w:rsidR="00246917" w:rsidRPr="00FF7743">
        <w:rPr>
          <w:rFonts w:ascii="Arial" w:eastAsia="Times New Roman" w:hAnsi="Arial" w:cs="Arial"/>
          <w:color w:val="222222"/>
        </w:rPr>
        <w:t>.</w:t>
      </w:r>
      <w:r w:rsidRPr="00FF7743">
        <w:rPr>
          <w:rFonts w:ascii="Arial" w:eastAsia="Times New Roman" w:hAnsi="Arial" w:cs="Arial"/>
          <w:color w:val="222222"/>
        </w:rPr>
        <w:t xml:space="preserve"> </w:t>
      </w:r>
      <w:r w:rsidR="00915701" w:rsidRPr="00FF7743">
        <w:rPr>
          <w:rFonts w:ascii="Arial" w:eastAsia="Times New Roman" w:hAnsi="Arial" w:cs="Arial"/>
          <w:color w:val="222222"/>
        </w:rPr>
        <w:t>The</w:t>
      </w:r>
      <w:r w:rsidR="00915701" w:rsidRPr="00AE3F0F">
        <w:rPr>
          <w:rFonts w:ascii="Arial" w:eastAsia="Times New Roman" w:hAnsi="Arial" w:cs="Arial"/>
          <w:color w:val="222222"/>
        </w:rPr>
        <w:t xml:space="preserve"> saga goes on with </w:t>
      </w:r>
      <w:r w:rsidR="00252BAF" w:rsidRPr="00AE3F0F">
        <w:rPr>
          <w:rFonts w:ascii="Arial" w:eastAsia="Times New Roman" w:hAnsi="Arial" w:cs="Arial"/>
          <w:color w:val="222222"/>
        </w:rPr>
        <w:t>a</w:t>
      </w:r>
      <w:r w:rsidR="00915701" w:rsidRPr="00AE3F0F">
        <w:rPr>
          <w:rFonts w:ascii="Arial" w:eastAsia="Times New Roman" w:hAnsi="Arial" w:cs="Arial"/>
          <w:color w:val="222222"/>
        </w:rPr>
        <w:t xml:space="preserve"> new exceptional </w:t>
      </w:r>
      <w:r w:rsidR="00252BAF" w:rsidRPr="00AE3F0F">
        <w:rPr>
          <w:rFonts w:ascii="Arial" w:eastAsia="Times New Roman" w:hAnsi="Arial" w:cs="Arial"/>
          <w:color w:val="222222"/>
        </w:rPr>
        <w:t>creation that</w:t>
      </w:r>
      <w:r w:rsidR="00C9074D" w:rsidRPr="00AE3F0F">
        <w:rPr>
          <w:rFonts w:ascii="Arial" w:eastAsia="Times New Roman" w:hAnsi="Arial" w:cs="Arial"/>
          <w:color w:val="222222"/>
        </w:rPr>
        <w:t xml:space="preserve"> </w:t>
      </w:r>
      <w:r w:rsidR="00915701" w:rsidRPr="00AE3F0F">
        <w:rPr>
          <w:rFonts w:ascii="Arial" w:eastAsia="Times New Roman" w:hAnsi="Arial" w:cs="Arial"/>
          <w:color w:val="222222"/>
        </w:rPr>
        <w:t xml:space="preserve">highlights </w:t>
      </w:r>
      <w:r w:rsidR="00C9074D" w:rsidRPr="00AE3F0F">
        <w:rPr>
          <w:rFonts w:ascii="Arial" w:eastAsia="Times New Roman" w:hAnsi="Arial" w:cs="Arial"/>
          <w:color w:val="222222"/>
        </w:rPr>
        <w:t>a m</w:t>
      </w:r>
      <w:r w:rsidR="003F47CB" w:rsidRPr="00AE3F0F">
        <w:rPr>
          <w:rFonts w:ascii="Arial" w:eastAsia="Times New Roman" w:hAnsi="Arial" w:cs="Arial"/>
          <w:color w:val="222222"/>
        </w:rPr>
        <w:t>echanical manufacture ultra-thin skeleton movement with automatic winding, chronog</w:t>
      </w:r>
      <w:r w:rsidR="00C9074D" w:rsidRPr="00AE3F0F">
        <w:rPr>
          <w:rFonts w:ascii="Arial" w:eastAsia="Times New Roman" w:hAnsi="Arial" w:cs="Arial"/>
          <w:color w:val="222222"/>
        </w:rPr>
        <w:t xml:space="preserve">raph single-push and tourbillon. All those features combined for a 7.40mm total </w:t>
      </w:r>
      <w:r w:rsidR="00536E92" w:rsidRPr="00AE3F0F">
        <w:rPr>
          <w:rFonts w:ascii="Arial" w:eastAsia="Times New Roman" w:hAnsi="Arial" w:cs="Arial"/>
          <w:color w:val="222222"/>
        </w:rPr>
        <w:t>thickness, a concentrate of excellence and performance</w:t>
      </w:r>
      <w:r w:rsidR="00FF7743">
        <w:rPr>
          <w:rFonts w:ascii="Arial" w:eastAsia="Times New Roman" w:hAnsi="Arial" w:cs="Arial"/>
          <w:color w:val="222222"/>
        </w:rPr>
        <w:t>.</w:t>
      </w:r>
    </w:p>
    <w:p w:rsidR="00FF7743" w:rsidRPr="00AE3F0F" w:rsidRDefault="00FF7743" w:rsidP="00252BAF">
      <w:pPr>
        <w:shd w:val="clear" w:color="auto" w:fill="FFFFFF"/>
        <w:jc w:val="both"/>
        <w:rPr>
          <w:rFonts w:ascii="Arial" w:eastAsia="HGPSoeiKakugothicUB" w:hAnsi="Arial" w:cs="Arial"/>
          <w:color w:val="222222"/>
        </w:rPr>
      </w:pPr>
    </w:p>
    <w:p w:rsidR="000C30C8" w:rsidRPr="00291494" w:rsidRDefault="00C9074D" w:rsidP="00252BAF">
      <w:pPr>
        <w:shd w:val="clear" w:color="auto" w:fill="FFFFFF"/>
        <w:jc w:val="both"/>
        <w:rPr>
          <w:rFonts w:ascii="Arial" w:eastAsia="Times New Roman" w:hAnsi="Arial" w:cs="Arial"/>
          <w:color w:val="222222"/>
        </w:rPr>
      </w:pPr>
      <w:r w:rsidRPr="00291494">
        <w:rPr>
          <w:rFonts w:ascii="Arial" w:eastAsia="Times New Roman" w:hAnsi="Arial" w:cs="Arial"/>
          <w:color w:val="222222"/>
        </w:rPr>
        <w:t xml:space="preserve">From the first model launched in 2014, </w:t>
      </w:r>
      <w:r w:rsidR="00FC7FB9" w:rsidRPr="00291494">
        <w:rPr>
          <w:rFonts w:ascii="Arial" w:eastAsia="Times New Roman" w:hAnsi="Arial" w:cs="Arial"/>
          <w:color w:val="222222"/>
        </w:rPr>
        <w:t>B</w:t>
      </w:r>
      <w:r w:rsidR="00FF7743" w:rsidRPr="00291494">
        <w:rPr>
          <w:rFonts w:ascii="Arial" w:eastAsia="Times New Roman" w:hAnsi="Arial" w:cs="Arial"/>
          <w:color w:val="222222"/>
        </w:rPr>
        <w:t>vlgari</w:t>
      </w:r>
      <w:r w:rsidR="00FC7FB9" w:rsidRPr="00291494">
        <w:rPr>
          <w:rFonts w:ascii="Arial" w:eastAsia="Times New Roman" w:hAnsi="Arial" w:cs="Arial"/>
          <w:i/>
          <w:color w:val="222222"/>
        </w:rPr>
        <w:t xml:space="preserve"> </w:t>
      </w:r>
      <w:r w:rsidR="00180F4E" w:rsidRPr="00291494">
        <w:rPr>
          <w:rFonts w:ascii="Arial" w:eastAsia="Times New Roman" w:hAnsi="Arial" w:cs="Arial"/>
          <w:i/>
          <w:color w:val="222222"/>
        </w:rPr>
        <w:t>Octo</w:t>
      </w:r>
      <w:r w:rsidR="005634C1" w:rsidRPr="00291494">
        <w:rPr>
          <w:rFonts w:ascii="Arial" w:eastAsia="Times New Roman" w:hAnsi="Arial" w:cs="Arial"/>
          <w:color w:val="222222"/>
        </w:rPr>
        <w:t xml:space="preserve"> watch</w:t>
      </w:r>
      <w:r w:rsidR="00180F4E" w:rsidRPr="00291494">
        <w:rPr>
          <w:rFonts w:ascii="Arial" w:eastAsia="Times New Roman" w:hAnsi="Arial" w:cs="Arial"/>
          <w:color w:val="222222"/>
        </w:rPr>
        <w:t xml:space="preserve"> has built a saga of groundbreaking </w:t>
      </w:r>
      <w:r w:rsidRPr="00291494">
        <w:rPr>
          <w:rFonts w:ascii="Arial" w:eastAsia="Times New Roman" w:hAnsi="Arial" w:cs="Arial"/>
          <w:color w:val="222222"/>
        </w:rPr>
        <w:t xml:space="preserve">thinness records. But beyond those successive </w:t>
      </w:r>
      <w:r w:rsidR="00252BAF" w:rsidRPr="00291494">
        <w:rPr>
          <w:rFonts w:ascii="Arial" w:eastAsia="Times New Roman" w:hAnsi="Arial" w:cs="Arial"/>
          <w:color w:val="222222"/>
        </w:rPr>
        <w:t>prowess’s</w:t>
      </w:r>
      <w:r w:rsidRPr="00291494">
        <w:rPr>
          <w:rFonts w:ascii="Arial" w:eastAsia="Times New Roman" w:hAnsi="Arial" w:cs="Arial"/>
          <w:color w:val="222222"/>
        </w:rPr>
        <w:t xml:space="preserve">, </w:t>
      </w:r>
      <w:r w:rsidRPr="00291494">
        <w:rPr>
          <w:rFonts w:ascii="Arial" w:eastAsia="Times New Roman" w:hAnsi="Arial" w:cs="Arial"/>
          <w:i/>
          <w:color w:val="222222"/>
        </w:rPr>
        <w:t xml:space="preserve">Octo </w:t>
      </w:r>
      <w:r w:rsidR="00345848" w:rsidRPr="00291494">
        <w:rPr>
          <w:rFonts w:ascii="Arial" w:eastAsia="Times New Roman" w:hAnsi="Arial" w:cs="Arial"/>
          <w:i/>
          <w:color w:val="222222"/>
        </w:rPr>
        <w:t>Finissimo</w:t>
      </w:r>
      <w:r w:rsidR="00345848" w:rsidRPr="00291494">
        <w:rPr>
          <w:rFonts w:ascii="Arial" w:eastAsia="Times New Roman" w:hAnsi="Arial" w:cs="Arial"/>
          <w:color w:val="222222"/>
        </w:rPr>
        <w:t xml:space="preserve"> </w:t>
      </w:r>
      <w:r w:rsidRPr="00291494">
        <w:rPr>
          <w:rFonts w:ascii="Arial" w:eastAsia="Times New Roman" w:hAnsi="Arial" w:cs="Arial"/>
          <w:color w:val="222222"/>
        </w:rPr>
        <w:t xml:space="preserve">has reset the codes of watch design to become a new cult watch model. </w:t>
      </w:r>
    </w:p>
    <w:p w:rsidR="000C30C8" w:rsidRPr="00291494" w:rsidRDefault="000C30C8" w:rsidP="00252BAF">
      <w:pPr>
        <w:shd w:val="clear" w:color="auto" w:fill="FFFFFF"/>
        <w:jc w:val="both"/>
        <w:rPr>
          <w:rFonts w:ascii="Arial" w:eastAsia="Times New Roman" w:hAnsi="Arial" w:cs="Arial"/>
          <w:color w:val="222222"/>
        </w:rPr>
      </w:pPr>
    </w:p>
    <w:p w:rsidR="00180F4E" w:rsidRPr="00291494" w:rsidRDefault="00C9074D" w:rsidP="00252BAF">
      <w:pPr>
        <w:shd w:val="clear" w:color="auto" w:fill="FFFFFF"/>
        <w:jc w:val="both"/>
        <w:rPr>
          <w:rFonts w:ascii="Arial" w:eastAsia="Times New Roman" w:hAnsi="Arial" w:cs="Arial"/>
          <w:color w:val="222222"/>
        </w:rPr>
      </w:pPr>
      <w:r w:rsidRPr="00291494">
        <w:rPr>
          <w:rFonts w:ascii="Arial" w:eastAsia="Times New Roman" w:hAnsi="Arial" w:cs="Arial"/>
          <w:color w:val="222222"/>
        </w:rPr>
        <w:t>Since</w:t>
      </w:r>
      <w:r w:rsidR="00180F4E" w:rsidRPr="00291494">
        <w:rPr>
          <w:rFonts w:ascii="Arial" w:eastAsia="Times New Roman" w:hAnsi="Arial" w:cs="Arial"/>
          <w:color w:val="222222"/>
        </w:rPr>
        <w:t xml:space="preserve"> that time, it has evolved into a central theme of the </w:t>
      </w:r>
      <w:r w:rsidR="00180F4E" w:rsidRPr="00291494">
        <w:rPr>
          <w:rFonts w:ascii="Arial" w:eastAsia="Times New Roman" w:hAnsi="Arial" w:cs="Arial"/>
          <w:i/>
          <w:color w:val="222222"/>
        </w:rPr>
        <w:t>Octo</w:t>
      </w:r>
      <w:r w:rsidR="00180F4E" w:rsidRPr="00291494">
        <w:rPr>
          <w:rFonts w:ascii="Arial" w:eastAsia="Times New Roman" w:hAnsi="Arial" w:cs="Arial"/>
          <w:color w:val="222222"/>
        </w:rPr>
        <w:t xml:space="preserve"> collection, a distinctive characteristic of the watch known for its charisma, elegance and daring. There is no limit to </w:t>
      </w:r>
      <w:r w:rsidR="00180F4E" w:rsidRPr="00291494">
        <w:rPr>
          <w:rFonts w:ascii="Arial" w:eastAsia="Times New Roman" w:hAnsi="Arial" w:cs="Arial"/>
          <w:i/>
          <w:color w:val="222222"/>
        </w:rPr>
        <w:t>Octo</w:t>
      </w:r>
      <w:r w:rsidR="00180F4E" w:rsidRPr="00291494">
        <w:rPr>
          <w:rFonts w:ascii="Arial" w:eastAsia="Times New Roman" w:hAnsi="Arial" w:cs="Arial"/>
          <w:color w:val="222222"/>
        </w:rPr>
        <w:t xml:space="preserve">, </w:t>
      </w:r>
      <w:r w:rsidR="000C30C8" w:rsidRPr="00291494">
        <w:rPr>
          <w:rFonts w:ascii="Arial" w:eastAsia="Times New Roman" w:hAnsi="Arial" w:cs="Arial"/>
          <w:color w:val="222222"/>
        </w:rPr>
        <w:t>as seen</w:t>
      </w:r>
      <w:r w:rsidR="00180F4E" w:rsidRPr="00291494">
        <w:rPr>
          <w:rFonts w:ascii="Arial" w:eastAsia="Times New Roman" w:hAnsi="Arial" w:cs="Arial"/>
          <w:color w:val="222222"/>
        </w:rPr>
        <w:t xml:space="preserve"> in the continuity of its progress, and that the watch has continued to achieve new world records with each passing year. </w:t>
      </w:r>
    </w:p>
    <w:p w:rsidR="00180F4E" w:rsidRPr="00291494" w:rsidRDefault="00180F4E" w:rsidP="00252BAF">
      <w:pPr>
        <w:shd w:val="clear" w:color="auto" w:fill="FFFFFF"/>
        <w:jc w:val="both"/>
        <w:rPr>
          <w:rFonts w:ascii="Arial" w:eastAsia="Times New Roman" w:hAnsi="Arial" w:cs="Arial"/>
          <w:color w:val="222222"/>
        </w:rPr>
      </w:pPr>
    </w:p>
    <w:p w:rsidR="0044690E" w:rsidRDefault="0044690E" w:rsidP="00252BAF">
      <w:pPr>
        <w:shd w:val="clear" w:color="auto" w:fill="FFFFFF"/>
        <w:jc w:val="both"/>
        <w:rPr>
          <w:rFonts w:ascii="Arial" w:eastAsia="Times New Roman" w:hAnsi="Arial" w:cs="Arial"/>
          <w:color w:val="222222"/>
        </w:rPr>
      </w:pPr>
      <w:r w:rsidRPr="00291494">
        <w:rPr>
          <w:rFonts w:ascii="Arial" w:eastAsia="Times New Roman" w:hAnsi="Arial" w:cs="Arial"/>
          <w:color w:val="222222"/>
        </w:rPr>
        <w:t xml:space="preserve">This new </w:t>
      </w:r>
      <w:r w:rsidRPr="00291494">
        <w:rPr>
          <w:rFonts w:ascii="Arial" w:eastAsia="Times New Roman" w:hAnsi="Arial" w:cs="Arial"/>
          <w:i/>
          <w:color w:val="222222"/>
        </w:rPr>
        <w:t>Octo Finissimo</w:t>
      </w:r>
      <w:r w:rsidRPr="00291494">
        <w:rPr>
          <w:rFonts w:ascii="Arial" w:eastAsia="Times New Roman" w:hAnsi="Arial" w:cs="Arial"/>
          <w:color w:val="222222"/>
        </w:rPr>
        <w:t xml:space="preserve"> launched during the Geneva Watch Days trusts again the World Record podium in the ultra-thin and ultra-</w:t>
      </w:r>
      <w:r w:rsidR="00147FEB" w:rsidRPr="00291494">
        <w:rPr>
          <w:rFonts w:ascii="Arial" w:eastAsia="Times New Roman" w:hAnsi="Arial" w:cs="Arial"/>
          <w:color w:val="222222"/>
        </w:rPr>
        <w:t>complicated automatic watches</w:t>
      </w:r>
      <w:r w:rsidR="000C2F19" w:rsidRPr="00291494">
        <w:rPr>
          <w:rFonts w:ascii="Arial" w:eastAsia="Times New Roman" w:hAnsi="Arial" w:cs="Arial"/>
          <w:color w:val="222222"/>
        </w:rPr>
        <w:t>: it combines</w:t>
      </w:r>
      <w:r w:rsidR="00147FEB" w:rsidRPr="00291494">
        <w:rPr>
          <w:rFonts w:ascii="Arial" w:eastAsia="Times New Roman" w:hAnsi="Arial" w:cs="Arial"/>
          <w:color w:val="222222"/>
        </w:rPr>
        <w:t xml:space="preserve"> the single-push chronograph with a tourbillon functions, driven by a peripheral oscillating mass for a 3.50mm movement thickness. </w:t>
      </w:r>
      <w:r w:rsidR="003E739E" w:rsidRPr="00291494">
        <w:rPr>
          <w:rFonts w:ascii="Arial" w:eastAsia="Times New Roman" w:hAnsi="Arial" w:cs="Arial"/>
          <w:color w:val="222222"/>
        </w:rPr>
        <w:t xml:space="preserve">There is no equivalent including all these features on the market within such a reduced thinness. </w:t>
      </w:r>
      <w:r w:rsidR="00147FEB" w:rsidRPr="00291494">
        <w:rPr>
          <w:rFonts w:ascii="Arial" w:eastAsia="Times New Roman" w:hAnsi="Arial" w:cs="Arial"/>
          <w:color w:val="222222"/>
        </w:rPr>
        <w:t xml:space="preserve">The innovations to deliver this development have privileged the most refined technical solutions </w:t>
      </w:r>
      <w:r w:rsidR="00C3792B" w:rsidRPr="00291494">
        <w:rPr>
          <w:rFonts w:ascii="Arial" w:eastAsia="Times New Roman" w:hAnsi="Arial" w:cs="Arial"/>
          <w:color w:val="222222"/>
        </w:rPr>
        <w:t>such as a</w:t>
      </w:r>
      <w:r w:rsidR="00147FEB" w:rsidRPr="00291494">
        <w:rPr>
          <w:rFonts w:ascii="Arial" w:eastAsia="Times New Roman" w:hAnsi="Arial" w:cs="Arial"/>
          <w:color w:val="222222"/>
        </w:rPr>
        <w:t xml:space="preserve"> horiz</w:t>
      </w:r>
      <w:r w:rsidR="00E746C0" w:rsidRPr="00291494">
        <w:rPr>
          <w:rFonts w:ascii="Arial" w:eastAsia="Times New Roman" w:hAnsi="Arial" w:cs="Arial"/>
          <w:color w:val="222222"/>
        </w:rPr>
        <w:t>ontal clutch and a column wheel securing the best performances.</w:t>
      </w:r>
    </w:p>
    <w:p w:rsidR="0044690E" w:rsidRPr="00AE3F0F" w:rsidRDefault="0044690E" w:rsidP="00252BAF">
      <w:pPr>
        <w:shd w:val="clear" w:color="auto" w:fill="FFFFFF"/>
        <w:jc w:val="both"/>
        <w:rPr>
          <w:rFonts w:ascii="Arial" w:eastAsia="Times New Roman" w:hAnsi="Arial" w:cs="Arial"/>
          <w:color w:val="222222"/>
        </w:rPr>
      </w:pPr>
    </w:p>
    <w:p w:rsidR="00180F4E" w:rsidRDefault="00180F4E" w:rsidP="00252BAF">
      <w:pPr>
        <w:shd w:val="clear" w:color="auto" w:fill="FFFFFF"/>
        <w:jc w:val="both"/>
        <w:rPr>
          <w:rFonts w:ascii="Arial" w:eastAsia="Times New Roman" w:hAnsi="Arial" w:cs="Arial"/>
          <w:color w:val="222222"/>
        </w:rPr>
      </w:pPr>
      <w:r w:rsidRPr="00AE3F0F">
        <w:rPr>
          <w:rFonts w:ascii="Arial" w:eastAsia="Times New Roman" w:hAnsi="Arial" w:cs="Arial"/>
          <w:color w:val="222222"/>
        </w:rPr>
        <w:t xml:space="preserve">The </w:t>
      </w:r>
      <w:r w:rsidRPr="00291494">
        <w:rPr>
          <w:rFonts w:ascii="Arial" w:eastAsia="Times New Roman" w:hAnsi="Arial" w:cs="Arial"/>
          <w:i/>
          <w:color w:val="222222"/>
        </w:rPr>
        <w:t>Octo</w:t>
      </w:r>
      <w:r w:rsidRPr="001F7FA6">
        <w:rPr>
          <w:rFonts w:ascii="Arial" w:eastAsia="Times New Roman" w:hAnsi="Arial" w:cs="Arial"/>
          <w:color w:val="222222"/>
        </w:rPr>
        <w:t xml:space="preserve"> saga</w:t>
      </w:r>
      <w:r w:rsidRPr="00AE3F0F">
        <w:rPr>
          <w:rFonts w:ascii="Arial" w:eastAsia="Times New Roman" w:hAnsi="Arial" w:cs="Arial"/>
          <w:color w:val="222222"/>
        </w:rPr>
        <w:t xml:space="preserve"> is driven by a passion for excellence, showing a remarkable attention to detail and unique know-how in all of its designs. Beyond that, it is also a story of performance. </w:t>
      </w:r>
      <w:r w:rsidRPr="00291494">
        <w:rPr>
          <w:rFonts w:ascii="Arial" w:eastAsia="Times New Roman" w:hAnsi="Arial" w:cs="Arial"/>
          <w:i/>
          <w:color w:val="222222"/>
        </w:rPr>
        <w:t>Octo</w:t>
      </w:r>
      <w:r w:rsidRPr="00AE3F0F">
        <w:rPr>
          <w:rFonts w:ascii="Arial" w:eastAsia="Times New Roman" w:hAnsi="Arial" w:cs="Arial"/>
          <w:color w:val="222222"/>
        </w:rPr>
        <w:t xml:space="preserve"> is known for its mechanical brilliance, and leverages the expertise of Swiss watchmaking to created new editions that are technical masterpieces — a feature that is made even more impressive by the thinness of the </w:t>
      </w:r>
      <w:r w:rsidR="00345848" w:rsidRPr="00AE3F0F">
        <w:rPr>
          <w:rFonts w:ascii="Arial" w:eastAsia="Times New Roman" w:hAnsi="Arial" w:cs="Arial"/>
          <w:color w:val="222222"/>
        </w:rPr>
        <w:t>models</w:t>
      </w:r>
      <w:r w:rsidRPr="00AE3F0F">
        <w:rPr>
          <w:rFonts w:ascii="Arial" w:eastAsia="Times New Roman" w:hAnsi="Arial" w:cs="Arial"/>
          <w:color w:val="222222"/>
        </w:rPr>
        <w:t xml:space="preserve">. </w:t>
      </w:r>
    </w:p>
    <w:p w:rsidR="00180F4E" w:rsidRDefault="00180F4E" w:rsidP="00252BAF">
      <w:pPr>
        <w:shd w:val="clear" w:color="auto" w:fill="FFFFFF"/>
        <w:jc w:val="both"/>
        <w:rPr>
          <w:rFonts w:ascii="Arial" w:eastAsia="Times New Roman" w:hAnsi="Arial" w:cs="Arial"/>
          <w:color w:val="222222"/>
        </w:rPr>
      </w:pPr>
    </w:p>
    <w:p w:rsidR="00180F4E" w:rsidRPr="00AE3F0F" w:rsidRDefault="00180F4E" w:rsidP="00252BAF">
      <w:pPr>
        <w:shd w:val="clear" w:color="auto" w:fill="FFFFFF"/>
        <w:jc w:val="both"/>
        <w:rPr>
          <w:rFonts w:ascii="Arial" w:eastAsia="Times New Roman" w:hAnsi="Arial" w:cs="Arial"/>
          <w:color w:val="222222"/>
        </w:rPr>
      </w:pPr>
      <w:r w:rsidRPr="00AE3F0F">
        <w:rPr>
          <w:rFonts w:ascii="Arial" w:eastAsia="Times New Roman" w:hAnsi="Arial" w:cs="Arial"/>
          <w:color w:val="222222"/>
        </w:rPr>
        <w:t xml:space="preserve">Since its inception, </w:t>
      </w:r>
      <w:r w:rsidRPr="00291494">
        <w:rPr>
          <w:rFonts w:ascii="Arial" w:eastAsia="Times New Roman" w:hAnsi="Arial" w:cs="Arial"/>
          <w:i/>
          <w:color w:val="222222"/>
        </w:rPr>
        <w:t xml:space="preserve">Octo </w:t>
      </w:r>
      <w:r w:rsidRPr="00AE3F0F">
        <w:rPr>
          <w:rFonts w:ascii="Arial" w:eastAsia="Times New Roman" w:hAnsi="Arial" w:cs="Arial"/>
          <w:color w:val="222222"/>
        </w:rPr>
        <w:t xml:space="preserve">has been visionary in terms of the sleekness of its designs. With each new record holder, it seeks to make the impossible real — and has succeeded. The collection has achieved this miniaturization without sacrificing performance. Therein lies the genius of </w:t>
      </w:r>
      <w:r w:rsidRPr="00291494">
        <w:rPr>
          <w:rFonts w:ascii="Arial" w:eastAsia="Times New Roman" w:hAnsi="Arial" w:cs="Arial"/>
          <w:i/>
          <w:color w:val="222222"/>
        </w:rPr>
        <w:t>Octo</w:t>
      </w:r>
      <w:r w:rsidRPr="00AE3F0F">
        <w:rPr>
          <w:rFonts w:ascii="Arial" w:eastAsia="Times New Roman" w:hAnsi="Arial" w:cs="Arial"/>
          <w:color w:val="222222"/>
        </w:rPr>
        <w:t xml:space="preserve">. </w:t>
      </w:r>
    </w:p>
    <w:p w:rsidR="00180F4E" w:rsidRDefault="00180F4E" w:rsidP="00252BAF">
      <w:pPr>
        <w:shd w:val="clear" w:color="auto" w:fill="FFFFFF"/>
        <w:jc w:val="both"/>
        <w:rPr>
          <w:rFonts w:ascii="Arial" w:eastAsia="Times New Roman" w:hAnsi="Arial" w:cs="Arial"/>
          <w:color w:val="222222"/>
        </w:rPr>
      </w:pPr>
    </w:p>
    <w:p w:rsidR="00291494" w:rsidRDefault="00291494" w:rsidP="004D2BBE">
      <w:pPr>
        <w:jc w:val="both"/>
        <w:rPr>
          <w:rFonts w:ascii="Arial" w:hAnsi="Arial" w:cs="Arial"/>
          <w:i/>
          <w:iCs/>
        </w:rPr>
      </w:pPr>
    </w:p>
    <w:p w:rsidR="00291494" w:rsidRDefault="00291494" w:rsidP="004D2BBE">
      <w:pPr>
        <w:jc w:val="both"/>
        <w:rPr>
          <w:rFonts w:ascii="Arial" w:hAnsi="Arial" w:cs="Arial"/>
          <w:i/>
          <w:iCs/>
        </w:rPr>
      </w:pPr>
    </w:p>
    <w:p w:rsidR="00291494" w:rsidRDefault="00291494" w:rsidP="004D2BBE">
      <w:pPr>
        <w:jc w:val="both"/>
        <w:rPr>
          <w:rFonts w:ascii="Arial" w:hAnsi="Arial" w:cs="Arial"/>
          <w:i/>
          <w:iCs/>
        </w:rPr>
      </w:pPr>
    </w:p>
    <w:p w:rsidR="004D2BBE" w:rsidRPr="004D2BBE" w:rsidRDefault="004D2BBE" w:rsidP="004D2BBE">
      <w:pPr>
        <w:jc w:val="both"/>
        <w:rPr>
          <w:rFonts w:ascii="Arial" w:hAnsi="Arial" w:cs="Arial"/>
          <w:i/>
          <w:iCs/>
        </w:rPr>
      </w:pPr>
      <w:r w:rsidRPr="003F3558">
        <w:rPr>
          <w:rFonts w:ascii="Arial" w:hAnsi="Arial" w:cs="Arial"/>
          <w:i/>
          <w:iCs/>
        </w:rPr>
        <w:t>“2020 is the year of the World records at Bvlgari with this new ultra-thin Octo Finissimo Tourbillon Chronograph Skeleton Automatic. It is the 6</w:t>
      </w:r>
      <w:r w:rsidRPr="003F3558">
        <w:rPr>
          <w:rFonts w:ascii="Arial" w:hAnsi="Arial" w:cs="Arial"/>
          <w:i/>
          <w:iCs/>
          <w:vertAlign w:val="superscript"/>
        </w:rPr>
        <w:t>th</w:t>
      </w:r>
      <w:r w:rsidRPr="003F3558">
        <w:rPr>
          <w:rFonts w:ascii="Arial" w:hAnsi="Arial" w:cs="Arial"/>
          <w:i/>
          <w:iCs/>
        </w:rPr>
        <w:t xml:space="preserve"> World record in a row for Octo Finissimo. We already launched last January in Dubai Serpenti Seduttori Tourbillon, the smallest ladies watch Tourbillon on the market which complements Diva Finissima Minute Repeater, the thinnest chiming ladies watch available on the market. Complication and records are without genders at Bvlgari!” commented Jean-Christophe Babin, CEO</w:t>
      </w:r>
      <w:r w:rsidR="00291494">
        <w:rPr>
          <w:rFonts w:ascii="Arial" w:hAnsi="Arial" w:cs="Arial"/>
          <w:i/>
          <w:iCs/>
        </w:rPr>
        <w:t xml:space="preserve"> of</w:t>
      </w:r>
      <w:r w:rsidR="00291494" w:rsidRPr="00291494">
        <w:rPr>
          <w:rFonts w:ascii="Arial" w:hAnsi="Arial" w:cs="Arial"/>
          <w:i/>
          <w:iCs/>
        </w:rPr>
        <w:t xml:space="preserve"> </w:t>
      </w:r>
      <w:r w:rsidR="00291494" w:rsidRPr="003F3558">
        <w:rPr>
          <w:rFonts w:ascii="Arial" w:hAnsi="Arial" w:cs="Arial"/>
          <w:i/>
          <w:iCs/>
        </w:rPr>
        <w:t>Bvlgari</w:t>
      </w:r>
      <w:r w:rsidRPr="003F3558">
        <w:rPr>
          <w:rFonts w:ascii="Arial" w:hAnsi="Arial" w:cs="Arial"/>
          <w:i/>
          <w:iCs/>
        </w:rPr>
        <w:t>.</w:t>
      </w:r>
    </w:p>
    <w:p w:rsidR="004D2BBE" w:rsidRPr="00AE3F0F" w:rsidRDefault="004D2BBE" w:rsidP="00252BAF">
      <w:pPr>
        <w:shd w:val="clear" w:color="auto" w:fill="FFFFFF"/>
        <w:jc w:val="both"/>
        <w:rPr>
          <w:rFonts w:ascii="Arial" w:eastAsia="Times New Roman" w:hAnsi="Arial" w:cs="Arial"/>
          <w:color w:val="222222"/>
        </w:rPr>
      </w:pPr>
    </w:p>
    <w:p w:rsidR="00180F4E" w:rsidRPr="00AE3F0F" w:rsidRDefault="00180F4E" w:rsidP="00252BAF">
      <w:pPr>
        <w:shd w:val="clear" w:color="auto" w:fill="FFFFFF"/>
        <w:jc w:val="both"/>
        <w:rPr>
          <w:rFonts w:ascii="Arial" w:eastAsia="Times New Roman" w:hAnsi="Arial" w:cs="Arial"/>
          <w:color w:val="222222"/>
        </w:rPr>
      </w:pPr>
      <w:r w:rsidRPr="00AE3F0F">
        <w:rPr>
          <w:rFonts w:ascii="Arial" w:eastAsia="Times New Roman" w:hAnsi="Arial" w:cs="Arial"/>
          <w:color w:val="222222"/>
        </w:rPr>
        <w:t xml:space="preserve">Bvlgari watchmaking has long established itself as a master of </w:t>
      </w:r>
      <w:r w:rsidRPr="00AE3F0F">
        <w:rPr>
          <w:rFonts w:ascii="Arial" w:eastAsia="Times New Roman" w:hAnsi="Arial" w:cs="Arial"/>
          <w:i/>
          <w:iCs/>
          <w:color w:val="222222"/>
        </w:rPr>
        <w:t>L'Estetica della M</w:t>
      </w:r>
      <w:r w:rsidR="00127A80" w:rsidRPr="00AE3F0F">
        <w:rPr>
          <w:rFonts w:ascii="Arial" w:eastAsia="Times New Roman" w:hAnsi="Arial" w:cs="Arial"/>
          <w:i/>
          <w:iCs/>
          <w:color w:val="222222"/>
        </w:rPr>
        <w:t>ecc</w:t>
      </w:r>
      <w:r w:rsidRPr="00AE3F0F">
        <w:rPr>
          <w:rFonts w:ascii="Arial" w:eastAsia="Times New Roman" w:hAnsi="Arial" w:cs="Arial"/>
          <w:i/>
          <w:iCs/>
          <w:color w:val="222222"/>
        </w:rPr>
        <w:t xml:space="preserve">anica, </w:t>
      </w:r>
      <w:r w:rsidRPr="00FF7743">
        <w:rPr>
          <w:rFonts w:ascii="Arial" w:eastAsia="Times New Roman" w:hAnsi="Arial" w:cs="Arial"/>
          <w:color w:val="222222"/>
        </w:rPr>
        <w:t xml:space="preserve">fusing its soul — that of </w:t>
      </w:r>
      <w:r w:rsidR="00AE3F0F" w:rsidRPr="00FF7743">
        <w:rPr>
          <w:rFonts w:ascii="Arial" w:eastAsia="Times New Roman" w:hAnsi="Arial" w:cs="Arial"/>
          <w:i/>
          <w:color w:val="222222"/>
        </w:rPr>
        <w:t>The Roman J</w:t>
      </w:r>
      <w:r w:rsidRPr="00FF7743">
        <w:rPr>
          <w:rFonts w:ascii="Arial" w:eastAsia="Times New Roman" w:hAnsi="Arial" w:cs="Arial"/>
          <w:i/>
          <w:color w:val="222222"/>
        </w:rPr>
        <w:t>eweller</w:t>
      </w:r>
      <w:r w:rsidRPr="00FF7743">
        <w:rPr>
          <w:rFonts w:ascii="Arial" w:eastAsia="Times New Roman" w:hAnsi="Arial" w:cs="Arial"/>
          <w:color w:val="222222"/>
        </w:rPr>
        <w:t xml:space="preserve"> — with the technical expertise of Swiss watchmaking</w:t>
      </w:r>
      <w:r w:rsidR="00E96419" w:rsidRPr="00FF7743">
        <w:rPr>
          <w:rFonts w:ascii="Arial" w:eastAsia="Times New Roman" w:hAnsi="Arial" w:cs="Arial"/>
          <w:color w:val="222222"/>
        </w:rPr>
        <w:t xml:space="preserve"> and mechanical movements</w:t>
      </w:r>
      <w:r w:rsidRPr="00FF7743">
        <w:rPr>
          <w:rFonts w:ascii="Arial" w:eastAsia="Times New Roman" w:hAnsi="Arial" w:cs="Arial"/>
          <w:color w:val="222222"/>
        </w:rPr>
        <w:t>. In doing so, it has led its own revolution in watchmaking, uniting cutting-</w:t>
      </w:r>
      <w:r w:rsidRPr="00AE3F0F">
        <w:rPr>
          <w:rFonts w:ascii="Arial" w:eastAsia="Times New Roman" w:hAnsi="Arial" w:cs="Arial"/>
          <w:color w:val="222222"/>
        </w:rPr>
        <w:t xml:space="preserve">edge aesthetics with technical mastery in a way that is utterly unique and singular to the Maison. In this way, </w:t>
      </w:r>
      <w:r w:rsidR="00AE3F0F">
        <w:rPr>
          <w:rFonts w:ascii="Arial" w:eastAsia="Times New Roman" w:hAnsi="Arial" w:cs="Arial"/>
          <w:color w:val="222222"/>
        </w:rPr>
        <w:t xml:space="preserve">Bvlgari has assumed the role of </w:t>
      </w:r>
      <w:r w:rsidR="00AE3F0F" w:rsidRPr="00AE3F0F">
        <w:rPr>
          <w:rFonts w:ascii="Arial" w:eastAsia="Times New Roman" w:hAnsi="Arial" w:cs="Arial"/>
          <w:i/>
          <w:color w:val="222222"/>
        </w:rPr>
        <w:t>T</w:t>
      </w:r>
      <w:r w:rsidRPr="00AE3F0F">
        <w:rPr>
          <w:rFonts w:ascii="Arial" w:eastAsia="Times New Roman" w:hAnsi="Arial" w:cs="Arial"/>
          <w:i/>
          <w:color w:val="222222"/>
        </w:rPr>
        <w:t>he</w:t>
      </w:r>
      <w:r w:rsidRPr="00AE3F0F">
        <w:rPr>
          <w:rFonts w:ascii="Arial" w:eastAsia="Times New Roman" w:hAnsi="Arial" w:cs="Arial"/>
          <w:color w:val="222222"/>
        </w:rPr>
        <w:t xml:space="preserve"> </w:t>
      </w:r>
      <w:r w:rsidRPr="00AE3F0F">
        <w:rPr>
          <w:rFonts w:ascii="Arial" w:eastAsia="Times New Roman" w:hAnsi="Arial" w:cs="Arial"/>
          <w:i/>
          <w:color w:val="222222"/>
        </w:rPr>
        <w:t>Roman Jeweller of Time</w:t>
      </w:r>
      <w:r w:rsidRPr="00AE3F0F">
        <w:rPr>
          <w:rFonts w:ascii="Arial" w:eastAsia="Times New Roman" w:hAnsi="Arial" w:cs="Arial"/>
          <w:color w:val="222222"/>
        </w:rPr>
        <w:t xml:space="preserve">. </w:t>
      </w:r>
    </w:p>
    <w:p w:rsidR="00180F4E" w:rsidRPr="00AE3F0F" w:rsidRDefault="00180F4E" w:rsidP="00252BAF">
      <w:pPr>
        <w:shd w:val="clear" w:color="auto" w:fill="FFFFFF"/>
        <w:jc w:val="both"/>
        <w:rPr>
          <w:rFonts w:ascii="Arial" w:eastAsia="Times New Roman" w:hAnsi="Arial" w:cs="Arial"/>
          <w:color w:val="222222"/>
        </w:rPr>
      </w:pPr>
    </w:p>
    <w:p w:rsidR="00180F4E" w:rsidRPr="00AE3F0F" w:rsidRDefault="00180F4E" w:rsidP="00252BAF">
      <w:pPr>
        <w:shd w:val="clear" w:color="auto" w:fill="FFFFFF"/>
        <w:jc w:val="both"/>
        <w:rPr>
          <w:rFonts w:ascii="Arial" w:eastAsia="Times New Roman" w:hAnsi="Arial" w:cs="Arial"/>
          <w:color w:val="222222"/>
        </w:rPr>
      </w:pPr>
      <w:r w:rsidRPr="00AE3F0F">
        <w:rPr>
          <w:rFonts w:ascii="Arial" w:eastAsia="Times New Roman" w:hAnsi="Arial" w:cs="Arial"/>
          <w:color w:val="222222"/>
        </w:rPr>
        <w:t xml:space="preserve">Within the luxury watches landscape, Bvlgari is unrivalled, carving out a niche of excellence with its provocative pieces. The </w:t>
      </w:r>
      <w:r w:rsidRPr="00291494">
        <w:rPr>
          <w:rFonts w:ascii="Arial" w:eastAsia="Times New Roman" w:hAnsi="Arial" w:cs="Arial"/>
          <w:i/>
          <w:color w:val="222222"/>
        </w:rPr>
        <w:t>Octo</w:t>
      </w:r>
      <w:r w:rsidRPr="00AE3F0F">
        <w:rPr>
          <w:rFonts w:ascii="Arial" w:eastAsia="Times New Roman" w:hAnsi="Arial" w:cs="Arial"/>
          <w:color w:val="222222"/>
        </w:rPr>
        <w:t xml:space="preserve"> saga is perhaps the greatest example of Bvlgari’s signature disruptiveness, its passion for pushing the envelope and moving the needle on modern day watch design, with seemingly boundless vision and execution. </w:t>
      </w:r>
    </w:p>
    <w:p w:rsidR="00180F4E" w:rsidRPr="00AE3F0F" w:rsidRDefault="00180F4E" w:rsidP="00252BAF">
      <w:pPr>
        <w:shd w:val="clear" w:color="auto" w:fill="FFFFFF"/>
        <w:jc w:val="both"/>
        <w:rPr>
          <w:rFonts w:ascii="Arial" w:eastAsia="Times New Roman" w:hAnsi="Arial" w:cs="Arial"/>
          <w:color w:val="222222"/>
        </w:rPr>
      </w:pPr>
    </w:p>
    <w:p w:rsidR="00180F4E" w:rsidRDefault="00180F4E" w:rsidP="00252BAF">
      <w:pPr>
        <w:shd w:val="clear" w:color="auto" w:fill="FFFFFF"/>
        <w:jc w:val="both"/>
        <w:rPr>
          <w:rFonts w:ascii="Arial" w:eastAsia="Times New Roman" w:hAnsi="Arial" w:cs="Arial"/>
          <w:color w:val="222222"/>
        </w:rPr>
      </w:pPr>
      <w:r w:rsidRPr="00AE3F0F">
        <w:rPr>
          <w:rFonts w:ascii="Arial" w:eastAsia="Times New Roman" w:hAnsi="Arial" w:cs="Arial"/>
          <w:color w:val="222222"/>
        </w:rPr>
        <w:t xml:space="preserve">The six-year-long </w:t>
      </w:r>
      <w:r w:rsidRPr="00291494">
        <w:rPr>
          <w:rFonts w:ascii="Arial" w:eastAsia="Times New Roman" w:hAnsi="Arial" w:cs="Arial"/>
          <w:i/>
          <w:color w:val="222222"/>
        </w:rPr>
        <w:t>Octo</w:t>
      </w:r>
      <w:r w:rsidRPr="00AE3F0F">
        <w:rPr>
          <w:rFonts w:ascii="Arial" w:eastAsia="Times New Roman" w:hAnsi="Arial" w:cs="Arial"/>
          <w:color w:val="222222"/>
        </w:rPr>
        <w:t xml:space="preserve"> saga, and the continuation of the story with yet another world record breaking </w:t>
      </w:r>
      <w:r w:rsidRPr="00291494">
        <w:rPr>
          <w:rFonts w:ascii="Arial" w:eastAsia="Times New Roman" w:hAnsi="Arial" w:cs="Arial"/>
          <w:i/>
          <w:color w:val="222222"/>
        </w:rPr>
        <w:t>Finissimo</w:t>
      </w:r>
      <w:r w:rsidRPr="00AE3F0F">
        <w:rPr>
          <w:rFonts w:ascii="Arial" w:eastAsia="Times New Roman" w:hAnsi="Arial" w:cs="Arial"/>
          <w:color w:val="222222"/>
        </w:rPr>
        <w:t xml:space="preserve">, highlights the exceptional nature of Bvlgari and its designs. It is part and parcel of the larger story of the Roman jeweller, which has always combined technical mastery with an unbridled visionary approach. </w:t>
      </w:r>
    </w:p>
    <w:p w:rsidR="002B7343" w:rsidRDefault="002B7343" w:rsidP="00252BAF">
      <w:pPr>
        <w:shd w:val="clear" w:color="auto" w:fill="FFFFFF"/>
        <w:jc w:val="both"/>
        <w:rPr>
          <w:rFonts w:ascii="Arial" w:eastAsia="Times New Roman" w:hAnsi="Arial" w:cs="Arial"/>
          <w:color w:val="222222"/>
        </w:rPr>
      </w:pPr>
    </w:p>
    <w:p w:rsidR="002B7343" w:rsidRDefault="002B7343" w:rsidP="00252BAF">
      <w:pPr>
        <w:shd w:val="clear" w:color="auto" w:fill="FFFFFF"/>
        <w:jc w:val="both"/>
        <w:rPr>
          <w:rFonts w:ascii="Arial" w:eastAsia="Times New Roman" w:hAnsi="Arial" w:cs="Arial"/>
          <w:color w:val="222222"/>
        </w:rPr>
      </w:pPr>
    </w:p>
    <w:p w:rsidR="002B7343" w:rsidRPr="00AE3F0F" w:rsidRDefault="002B7343" w:rsidP="00252BAF">
      <w:pPr>
        <w:shd w:val="clear" w:color="auto" w:fill="FFFFFF"/>
        <w:jc w:val="both"/>
        <w:rPr>
          <w:rFonts w:ascii="Arial" w:eastAsia="Times New Roman" w:hAnsi="Arial" w:cs="Arial"/>
          <w:color w:val="222222"/>
        </w:rPr>
      </w:pPr>
    </w:p>
    <w:p w:rsidR="00AE3F0F" w:rsidRPr="00C46407" w:rsidRDefault="00AE3F0F" w:rsidP="00AE3F0F">
      <w:pPr>
        <w:rPr>
          <w:rFonts w:ascii="Century Gothic" w:hAnsi="Century Gothic" w:cs="Times New Roman"/>
          <w:b/>
          <w:caps/>
          <w:spacing w:val="15"/>
          <w:szCs w:val="38"/>
          <w:lang w:eastAsia="fr-FR"/>
        </w:rPr>
      </w:pPr>
    </w:p>
    <w:p w:rsidR="00AE3F0F" w:rsidRPr="00291494" w:rsidRDefault="00AE3F0F" w:rsidP="00AE3F0F">
      <w:pPr>
        <w:rPr>
          <w:rFonts w:ascii="Century Gothic" w:hAnsi="Century Gothic" w:cs="Times New Roman"/>
          <w:b/>
          <w:caps/>
          <w:spacing w:val="15"/>
          <w:szCs w:val="38"/>
          <w:lang w:eastAsia="fr-FR"/>
        </w:rPr>
      </w:pPr>
      <w:r w:rsidRPr="00291494">
        <w:rPr>
          <w:rFonts w:ascii="Century Gothic" w:hAnsi="Century Gothic" w:cs="Times New Roman"/>
          <w:b/>
          <w:caps/>
          <w:spacing w:val="15"/>
          <w:szCs w:val="38"/>
          <w:lang w:eastAsia="fr-FR"/>
        </w:rPr>
        <w:t>OCTO FINISSIMO TOURBILLON CHRONOGRAPH SKELETON AUTOMATIC 103295</w:t>
      </w:r>
    </w:p>
    <w:p w:rsidR="00AE3F0F" w:rsidRPr="00291494" w:rsidRDefault="00AE3F0F" w:rsidP="00AE3F0F">
      <w:pPr>
        <w:rPr>
          <w:rFonts w:ascii="Century Gothic" w:hAnsi="Century Gothic" w:cs="Times New Roman"/>
          <w:b/>
          <w:caps/>
          <w:spacing w:val="15"/>
          <w:szCs w:val="38"/>
          <w:lang w:eastAsia="fr-FR"/>
        </w:rPr>
      </w:pPr>
    </w:p>
    <w:p w:rsidR="00AE3F0F" w:rsidRPr="00EF686E" w:rsidRDefault="00AE3F0F" w:rsidP="00AE3F0F">
      <w:pPr>
        <w:rPr>
          <w:rFonts w:ascii="Century Gothic" w:hAnsi="Century Gothic" w:cs="Times New Roman"/>
          <w:b/>
          <w:caps/>
          <w:spacing w:val="15"/>
          <w:szCs w:val="38"/>
          <w:lang w:eastAsia="fr-FR"/>
        </w:rPr>
      </w:pPr>
      <w:r w:rsidRPr="00EF686E">
        <w:rPr>
          <w:rFonts w:ascii="Century Gothic" w:hAnsi="Century Gothic" w:cs="Times New Roman"/>
          <w:b/>
          <w:caps/>
          <w:spacing w:val="15"/>
          <w:szCs w:val="38"/>
          <w:lang w:eastAsia="fr-FR"/>
        </w:rPr>
        <w:t>technical characteristics</w:t>
      </w:r>
    </w:p>
    <w:p w:rsidR="00252BAF" w:rsidRPr="00AE3F0F" w:rsidRDefault="00252BAF" w:rsidP="003F47CB">
      <w:pPr>
        <w:pStyle w:val="NormalWeb"/>
        <w:spacing w:before="0" w:beforeAutospacing="0" w:after="0" w:afterAutospacing="0"/>
        <w:jc w:val="right"/>
        <w:rPr>
          <w:rFonts w:ascii="Arial" w:eastAsiaTheme="minorEastAsia" w:hAnsi="Arial" w:cs="Arial"/>
          <w:color w:val="000000"/>
          <w:spacing w:val="21"/>
        </w:rPr>
      </w:pPr>
    </w:p>
    <w:p w:rsidR="00892EF5" w:rsidRPr="00AE3F0F" w:rsidRDefault="00892EF5" w:rsidP="00AE3F0F">
      <w:pPr>
        <w:jc w:val="both"/>
        <w:rPr>
          <w:rFonts w:ascii="Arial" w:eastAsia="Times New Roman" w:hAnsi="Arial" w:cs="Arial"/>
          <w:b/>
          <w:sz w:val="18"/>
          <w:szCs w:val="18"/>
        </w:rPr>
      </w:pPr>
      <w:r w:rsidRPr="00AE3F0F">
        <w:rPr>
          <w:rFonts w:ascii="Arial" w:eastAsia="Times New Roman" w:hAnsi="Arial" w:cs="Arial"/>
          <w:b/>
          <w:sz w:val="18"/>
          <w:szCs w:val="18"/>
        </w:rPr>
        <w:t xml:space="preserve">Movement: </w:t>
      </w:r>
    </w:p>
    <w:p w:rsidR="003F47CB" w:rsidRPr="00AE3F0F" w:rsidRDefault="003F47CB" w:rsidP="00AE3F0F">
      <w:pPr>
        <w:jc w:val="both"/>
        <w:rPr>
          <w:rFonts w:ascii="Arial" w:eastAsia="Times New Roman" w:hAnsi="Arial" w:cs="Arial"/>
          <w:sz w:val="18"/>
          <w:szCs w:val="18"/>
        </w:rPr>
      </w:pPr>
      <w:r w:rsidRPr="00AE3F0F">
        <w:rPr>
          <w:rFonts w:ascii="Arial" w:eastAsia="Times New Roman" w:hAnsi="Arial" w:cs="Arial"/>
          <w:sz w:val="18"/>
          <w:szCs w:val="18"/>
        </w:rPr>
        <w:t xml:space="preserve">Mechanical manufacture ultra-thin skeleton movement with automatic winding, chronograph single-push and tourbillon, BVL 388 caliber (3.50 mm thick). 52 hours power reserve, 21'600 VpH (3Hz). </w:t>
      </w:r>
    </w:p>
    <w:p w:rsidR="003F47CB" w:rsidRPr="00AE3F0F" w:rsidRDefault="00AE3F0F" w:rsidP="00AE3F0F">
      <w:pPr>
        <w:jc w:val="both"/>
        <w:rPr>
          <w:rFonts w:ascii="Arial" w:eastAsia="Times New Roman" w:hAnsi="Arial" w:cs="Arial"/>
          <w:b/>
          <w:sz w:val="18"/>
          <w:szCs w:val="18"/>
        </w:rPr>
      </w:pPr>
      <w:r>
        <w:rPr>
          <w:rFonts w:ascii="Arial" w:eastAsia="Times New Roman" w:hAnsi="Arial" w:cs="Arial"/>
          <w:b/>
          <w:sz w:val="18"/>
          <w:szCs w:val="18"/>
        </w:rPr>
        <w:t xml:space="preserve">Case, dial  </w:t>
      </w:r>
    </w:p>
    <w:p w:rsidR="00892EF5" w:rsidRPr="00AE3F0F" w:rsidRDefault="003F47CB" w:rsidP="00252BAF">
      <w:pPr>
        <w:pStyle w:val="NormalWeb"/>
        <w:spacing w:before="0" w:beforeAutospacing="0" w:after="0" w:afterAutospacing="0"/>
        <w:rPr>
          <w:rFonts w:ascii="Arial" w:hAnsi="Arial" w:cs="Arial"/>
          <w:sz w:val="18"/>
          <w:szCs w:val="18"/>
          <w:lang w:eastAsia="en-US"/>
        </w:rPr>
      </w:pPr>
      <w:r w:rsidRPr="00AE3F0F">
        <w:rPr>
          <w:rFonts w:ascii="Arial" w:hAnsi="Arial" w:cs="Arial"/>
          <w:sz w:val="18"/>
          <w:szCs w:val="18"/>
          <w:lang w:eastAsia="en-US"/>
        </w:rPr>
        <w:t xml:space="preserve">42 mm sandblasted titanium case grade 5* </w:t>
      </w:r>
      <w:r w:rsidR="00892EF5" w:rsidRPr="00AE3F0F">
        <w:rPr>
          <w:rFonts w:ascii="Arial" w:hAnsi="Arial" w:cs="Arial"/>
          <w:sz w:val="18"/>
          <w:szCs w:val="18"/>
          <w:lang w:eastAsia="en-US"/>
        </w:rPr>
        <w:t>with transparent case back;</w:t>
      </w:r>
      <w:r w:rsidRPr="00AE3F0F">
        <w:rPr>
          <w:rFonts w:ascii="Arial" w:hAnsi="Arial" w:cs="Arial"/>
          <w:sz w:val="18"/>
          <w:szCs w:val="18"/>
          <w:lang w:eastAsia="en-US"/>
        </w:rPr>
        <w:t xml:space="preserve"> 7.40 mm thick</w:t>
      </w:r>
      <w:r w:rsidR="00892EF5" w:rsidRPr="00AE3F0F">
        <w:rPr>
          <w:rFonts w:ascii="Arial" w:hAnsi="Arial" w:cs="Arial"/>
          <w:sz w:val="18"/>
          <w:szCs w:val="18"/>
          <w:lang w:eastAsia="en-US"/>
        </w:rPr>
        <w:t>; sandblasted titanium crown and push buttons; skeletonized grey</w:t>
      </w:r>
      <w:r w:rsidR="00AE3F0F">
        <w:rPr>
          <w:rFonts w:ascii="Arial" w:hAnsi="Arial" w:cs="Arial"/>
          <w:sz w:val="18"/>
          <w:szCs w:val="18"/>
          <w:lang w:eastAsia="en-US"/>
        </w:rPr>
        <w:t xml:space="preserve"> matte dial with plain counters.</w:t>
      </w:r>
      <w:r w:rsidR="001F7FA6">
        <w:rPr>
          <w:rFonts w:ascii="Arial" w:hAnsi="Arial" w:cs="Arial"/>
          <w:sz w:val="18"/>
          <w:szCs w:val="18"/>
          <w:lang w:eastAsia="en-US"/>
        </w:rPr>
        <w:t xml:space="preserve"> Water-resistant up to 3</w:t>
      </w:r>
      <w:r w:rsidR="001F7FA6" w:rsidRPr="001F7FA6">
        <w:rPr>
          <w:rFonts w:ascii="Arial" w:hAnsi="Arial" w:cs="Arial"/>
          <w:sz w:val="18"/>
          <w:szCs w:val="18"/>
          <w:lang w:eastAsia="en-US"/>
        </w:rPr>
        <w:t>0m.</w:t>
      </w:r>
    </w:p>
    <w:p w:rsidR="00AE3F0F" w:rsidRDefault="00AE3F0F">
      <w:pPr>
        <w:rPr>
          <w:rFonts w:ascii="Arial" w:hAnsi="Arial" w:cs="Arial"/>
          <w:i/>
        </w:rPr>
      </w:pPr>
      <w:r>
        <w:rPr>
          <w:rFonts w:ascii="Arial" w:eastAsia="Times New Roman" w:hAnsi="Arial" w:cs="Arial"/>
          <w:b/>
          <w:sz w:val="18"/>
          <w:szCs w:val="18"/>
        </w:rPr>
        <w:t>Bracelet</w:t>
      </w:r>
    </w:p>
    <w:p w:rsidR="003F47CB" w:rsidRDefault="00AE3F0F" w:rsidP="00AE3F0F">
      <w:pPr>
        <w:pStyle w:val="NormalWeb"/>
        <w:spacing w:before="0" w:beforeAutospacing="0" w:after="0" w:afterAutospacing="0"/>
        <w:rPr>
          <w:rFonts w:ascii="Arial" w:hAnsi="Arial" w:cs="Arial"/>
          <w:sz w:val="18"/>
          <w:szCs w:val="18"/>
          <w:lang w:eastAsia="en-US"/>
        </w:rPr>
      </w:pPr>
      <w:r>
        <w:rPr>
          <w:rFonts w:ascii="Arial" w:hAnsi="Arial" w:cs="Arial"/>
          <w:sz w:val="18"/>
          <w:szCs w:val="18"/>
          <w:lang w:eastAsia="en-US"/>
        </w:rPr>
        <w:t>Sand</w:t>
      </w:r>
      <w:r w:rsidR="00892EF5" w:rsidRPr="00AE3F0F">
        <w:rPr>
          <w:rFonts w:ascii="Arial" w:hAnsi="Arial" w:cs="Arial"/>
          <w:sz w:val="18"/>
          <w:szCs w:val="18"/>
          <w:lang w:eastAsia="en-US"/>
        </w:rPr>
        <w:t>blasted titanium bracelet with folding buckle.</w:t>
      </w:r>
    </w:p>
    <w:p w:rsidR="007A729F" w:rsidRPr="007A729F" w:rsidRDefault="007A729F" w:rsidP="00AE3F0F">
      <w:pPr>
        <w:pStyle w:val="NormalWeb"/>
        <w:spacing w:before="0" w:beforeAutospacing="0" w:after="0" w:afterAutospacing="0"/>
        <w:rPr>
          <w:rFonts w:ascii="Arial" w:hAnsi="Arial" w:cs="Arial"/>
          <w:i/>
          <w:sz w:val="18"/>
          <w:szCs w:val="18"/>
          <w:lang w:eastAsia="en-US"/>
        </w:rPr>
      </w:pPr>
      <w:r w:rsidRPr="007A729F">
        <w:rPr>
          <w:rFonts w:ascii="Arial" w:hAnsi="Arial" w:cs="Arial"/>
          <w:i/>
          <w:sz w:val="18"/>
          <w:szCs w:val="18"/>
          <w:lang w:eastAsia="en-US"/>
        </w:rPr>
        <w:t>Limited edition of 50 pieces.</w:t>
      </w:r>
    </w:p>
    <w:p w:rsidR="00892EF5" w:rsidRPr="00A64B2A" w:rsidRDefault="00892EF5">
      <w:pPr>
        <w:rPr>
          <w:rFonts w:ascii="Century Gothic" w:hAnsi="Century Gothic" w:cs="Times New Roman"/>
          <w:b/>
          <w:caps/>
          <w:spacing w:val="15"/>
          <w:szCs w:val="38"/>
          <w:lang w:eastAsia="fr-FR"/>
        </w:rPr>
      </w:pPr>
    </w:p>
    <w:p w:rsidR="00771F06" w:rsidRDefault="00771F06" w:rsidP="00771F06"/>
    <w:p w:rsidR="00771F06" w:rsidRDefault="00771F06" w:rsidP="00771F06"/>
    <w:p w:rsidR="001F7FA6" w:rsidRDefault="001F7FA6" w:rsidP="00771F06"/>
    <w:p w:rsidR="001F7FA6" w:rsidRDefault="001F7FA6" w:rsidP="00771F06"/>
    <w:p w:rsidR="001F7FA6" w:rsidRDefault="001F7FA6" w:rsidP="00771F06"/>
    <w:p w:rsidR="001F7FA6" w:rsidRDefault="001F7FA6" w:rsidP="00771F06"/>
    <w:p w:rsidR="001F7FA6" w:rsidRDefault="001F7FA6" w:rsidP="00771F06"/>
    <w:p w:rsidR="001F7FA6" w:rsidRDefault="001F7FA6" w:rsidP="00771F06"/>
    <w:p w:rsidR="001F7FA6" w:rsidRDefault="001F7FA6" w:rsidP="00771F06"/>
    <w:p w:rsidR="001F7FA6" w:rsidRDefault="001F7FA6" w:rsidP="00771F06"/>
    <w:p w:rsidR="00291494" w:rsidRDefault="00291494" w:rsidP="00291494">
      <w:pPr>
        <w:rPr>
          <w:b/>
        </w:rPr>
      </w:pPr>
      <w:r w:rsidRPr="00B619FE">
        <w:rPr>
          <w:b/>
        </w:rPr>
        <w:lastRenderedPageBreak/>
        <w:t xml:space="preserve">THE OCTO FINISSIMO WORLD RECORD SAGA </w:t>
      </w:r>
    </w:p>
    <w:p w:rsidR="00291494" w:rsidRDefault="00291494" w:rsidP="00291494">
      <w:pPr>
        <w:rPr>
          <w:b/>
        </w:rPr>
      </w:pPr>
    </w:p>
    <w:p w:rsidR="00291494" w:rsidRPr="00B619FE" w:rsidRDefault="00291494" w:rsidP="00291494">
      <w:pPr>
        <w:rPr>
          <w:b/>
        </w:rPr>
      </w:pPr>
      <w:r>
        <w:rPr>
          <w:noProof/>
        </w:rPr>
        <w:drawing>
          <wp:inline distT="0" distB="0" distL="0" distR="0" wp14:anchorId="36EB109A" wp14:editId="72E8A5F4">
            <wp:extent cx="5778500" cy="15662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82006" cy="1567195"/>
                    </a:xfrm>
                    <a:prstGeom prst="rect">
                      <a:avLst/>
                    </a:prstGeom>
                  </pic:spPr>
                </pic:pic>
              </a:graphicData>
            </a:graphic>
          </wp:inline>
        </w:drawing>
      </w:r>
    </w:p>
    <w:p w:rsidR="00291494" w:rsidRPr="005E0303" w:rsidRDefault="00291494" w:rsidP="00291494">
      <w:pPr>
        <w:rPr>
          <w:b/>
        </w:rPr>
      </w:pPr>
    </w:p>
    <w:p w:rsidR="00291494" w:rsidRPr="00291494" w:rsidRDefault="00291494" w:rsidP="00291494">
      <w:pPr>
        <w:rPr>
          <w:b/>
          <w:sz w:val="20"/>
        </w:rPr>
      </w:pPr>
      <w:r w:rsidRPr="00291494">
        <w:rPr>
          <w:b/>
          <w:sz w:val="20"/>
        </w:rPr>
        <w:t xml:space="preserve">2014 </w:t>
      </w:r>
    </w:p>
    <w:p w:rsidR="00291494" w:rsidRPr="00291494" w:rsidRDefault="00291494" w:rsidP="00291494">
      <w:pPr>
        <w:rPr>
          <w:b/>
          <w:sz w:val="20"/>
        </w:rPr>
      </w:pPr>
      <w:r w:rsidRPr="00291494">
        <w:rPr>
          <w:b/>
          <w:sz w:val="20"/>
        </w:rPr>
        <w:t>OCTO FINISSIMO TOURBILLON MANUAL</w:t>
      </w:r>
    </w:p>
    <w:p w:rsidR="00291494" w:rsidRPr="00291494" w:rsidRDefault="00291494" w:rsidP="00291494">
      <w:pPr>
        <w:rPr>
          <w:rFonts w:eastAsia="Times New Roman" w:cs="Big Caslon"/>
          <w:sz w:val="20"/>
          <w:lang w:val="en-GB"/>
        </w:rPr>
      </w:pPr>
      <w:r w:rsidRPr="00291494">
        <w:rPr>
          <w:rFonts w:eastAsia="Times New Roman" w:cs="Big Caslon"/>
          <w:sz w:val="20"/>
          <w:lang w:val="en-GB"/>
        </w:rPr>
        <w:t xml:space="preserve">Featuring the thinnest hand-wound flying tourbillon movement in the world, </w:t>
      </w:r>
      <w:r w:rsidRPr="00291494">
        <w:rPr>
          <w:rFonts w:eastAsia="Times New Roman" w:cs="Big Caslon"/>
          <w:b/>
          <w:sz w:val="20"/>
          <w:lang w:val="en-GB"/>
        </w:rPr>
        <w:t>BVL 268 caliber</w:t>
      </w:r>
      <w:r w:rsidRPr="00291494">
        <w:rPr>
          <w:rFonts w:eastAsia="Times New Roman" w:cs="Big Caslon"/>
          <w:sz w:val="20"/>
          <w:lang w:val="en-GB"/>
        </w:rPr>
        <w:t xml:space="preserve">, only </w:t>
      </w:r>
      <w:r w:rsidRPr="00291494">
        <w:rPr>
          <w:rFonts w:eastAsia="Times New Roman" w:cs="Big Caslon"/>
          <w:b/>
          <w:sz w:val="20"/>
          <w:lang w:val="en-GB"/>
        </w:rPr>
        <w:t>1.95 mm thick</w:t>
      </w:r>
      <w:r w:rsidRPr="00291494">
        <w:rPr>
          <w:rFonts w:eastAsia="Times New Roman" w:cs="Big Caslon"/>
          <w:sz w:val="20"/>
          <w:lang w:val="en-GB"/>
        </w:rPr>
        <w:t xml:space="preserve">, the </w:t>
      </w:r>
      <w:r w:rsidRPr="00291494">
        <w:rPr>
          <w:rFonts w:eastAsia="Times New Roman" w:cs="Big Caslon"/>
          <w:i/>
          <w:sz w:val="20"/>
          <w:lang w:val="en-GB"/>
        </w:rPr>
        <w:t>Octo Finissimo Tourbillon</w:t>
      </w:r>
      <w:r w:rsidRPr="00291494">
        <w:rPr>
          <w:rFonts w:eastAsia="Times New Roman" w:cs="Big Caslon"/>
          <w:sz w:val="20"/>
          <w:lang w:val="en-GB"/>
        </w:rPr>
        <w:t xml:space="preserve"> </w:t>
      </w:r>
      <w:r w:rsidRPr="00291494">
        <w:rPr>
          <w:rFonts w:eastAsia="Times New Roman" w:cs="Big Caslon"/>
          <w:i/>
          <w:sz w:val="20"/>
          <w:lang w:val="en-GB"/>
        </w:rPr>
        <w:t>Manual</w:t>
      </w:r>
      <w:r w:rsidRPr="00291494">
        <w:rPr>
          <w:rFonts w:eastAsia="Times New Roman" w:cs="Big Caslon"/>
          <w:sz w:val="20"/>
          <w:lang w:val="en-GB"/>
        </w:rPr>
        <w:t xml:space="preserve"> in platinum immediately becomes a major and innovative player in the field of watchmaking. </w:t>
      </w:r>
    </w:p>
    <w:p w:rsidR="00291494" w:rsidRPr="00291494" w:rsidRDefault="00291494" w:rsidP="00291494">
      <w:pPr>
        <w:jc w:val="both"/>
        <w:rPr>
          <w:rFonts w:ascii="Arial" w:hAnsi="Arial" w:cs="Arial"/>
          <w:spacing w:val="8"/>
          <w:sz w:val="16"/>
          <w:szCs w:val="20"/>
        </w:rPr>
      </w:pPr>
    </w:p>
    <w:p w:rsidR="00291494" w:rsidRPr="00291494" w:rsidRDefault="00291494" w:rsidP="00291494">
      <w:pPr>
        <w:jc w:val="both"/>
        <w:rPr>
          <w:b/>
          <w:sz w:val="20"/>
        </w:rPr>
      </w:pPr>
      <w:r w:rsidRPr="00291494">
        <w:rPr>
          <w:b/>
          <w:sz w:val="20"/>
        </w:rPr>
        <w:t xml:space="preserve">2016 </w:t>
      </w:r>
    </w:p>
    <w:p w:rsidR="00291494" w:rsidRPr="00291494" w:rsidRDefault="00291494" w:rsidP="00291494">
      <w:pPr>
        <w:rPr>
          <w:b/>
          <w:sz w:val="20"/>
        </w:rPr>
      </w:pPr>
      <w:r w:rsidRPr="00291494">
        <w:rPr>
          <w:b/>
          <w:sz w:val="20"/>
        </w:rPr>
        <w:t>OCTO FINISSIMO MINUTE REPEATER</w:t>
      </w:r>
    </w:p>
    <w:p w:rsidR="00291494" w:rsidRPr="00291494" w:rsidRDefault="00291494" w:rsidP="00291494">
      <w:pPr>
        <w:rPr>
          <w:sz w:val="20"/>
        </w:rPr>
      </w:pPr>
      <w:r w:rsidRPr="00291494">
        <w:rPr>
          <w:sz w:val="20"/>
        </w:rPr>
        <w:t xml:space="preserve">Bvlgari unveils the </w:t>
      </w:r>
      <w:r w:rsidRPr="00291494">
        <w:rPr>
          <w:i/>
          <w:sz w:val="20"/>
        </w:rPr>
        <w:t>Octo Finissimo Minute Repeater</w:t>
      </w:r>
      <w:r w:rsidRPr="00291494">
        <w:rPr>
          <w:sz w:val="20"/>
        </w:rPr>
        <w:t xml:space="preserve"> in a titanium case, featuring the ultra-thin </w:t>
      </w:r>
      <w:r w:rsidRPr="00291494">
        <w:rPr>
          <w:b/>
          <w:sz w:val="20"/>
        </w:rPr>
        <w:t>3.12mm BVL 362 movement</w:t>
      </w:r>
      <w:r w:rsidRPr="00291494">
        <w:rPr>
          <w:sz w:val="20"/>
        </w:rPr>
        <w:t>. A bold design, featuring cut-out dial markers that enable</w:t>
      </w:r>
      <w:r w:rsidR="006F5137">
        <w:rPr>
          <w:sz w:val="20"/>
        </w:rPr>
        <w:t>s</w:t>
      </w:r>
      <w:bookmarkStart w:id="0" w:name="_GoBack"/>
      <w:bookmarkEnd w:id="0"/>
      <w:r w:rsidRPr="00291494">
        <w:rPr>
          <w:sz w:val="20"/>
        </w:rPr>
        <w:t xml:space="preserve"> the sound to pass through from the back of the movement, thus amplifying the volume of the chimes.</w:t>
      </w:r>
    </w:p>
    <w:p w:rsidR="00291494" w:rsidRPr="00291494" w:rsidRDefault="00291494" w:rsidP="00291494">
      <w:pPr>
        <w:rPr>
          <w:sz w:val="20"/>
        </w:rPr>
      </w:pPr>
    </w:p>
    <w:p w:rsidR="00291494" w:rsidRPr="00291494" w:rsidRDefault="00291494" w:rsidP="00291494">
      <w:pPr>
        <w:rPr>
          <w:b/>
          <w:sz w:val="20"/>
        </w:rPr>
      </w:pPr>
      <w:r w:rsidRPr="00291494">
        <w:rPr>
          <w:b/>
          <w:sz w:val="20"/>
        </w:rPr>
        <w:t xml:space="preserve">2017 </w:t>
      </w:r>
    </w:p>
    <w:p w:rsidR="00291494" w:rsidRPr="00291494" w:rsidRDefault="00291494" w:rsidP="00291494">
      <w:pPr>
        <w:rPr>
          <w:b/>
          <w:sz w:val="20"/>
        </w:rPr>
      </w:pPr>
      <w:r w:rsidRPr="00291494">
        <w:rPr>
          <w:b/>
          <w:sz w:val="20"/>
        </w:rPr>
        <w:t>OCTO FINISSIMO AUTOMATIC</w:t>
      </w:r>
    </w:p>
    <w:p w:rsidR="00291494" w:rsidRPr="00291494" w:rsidRDefault="00291494" w:rsidP="00291494">
      <w:pPr>
        <w:widowControl w:val="0"/>
        <w:autoSpaceDE w:val="0"/>
        <w:autoSpaceDN w:val="0"/>
        <w:adjustRightInd w:val="0"/>
        <w:spacing w:line="276" w:lineRule="auto"/>
        <w:jc w:val="both"/>
        <w:rPr>
          <w:rFonts w:eastAsia="Times New Roman" w:cs="Big Caslon"/>
          <w:sz w:val="20"/>
          <w:lang w:val="en-GB"/>
        </w:rPr>
      </w:pPr>
      <w:r w:rsidRPr="00291494">
        <w:rPr>
          <w:rFonts w:eastAsia="Times New Roman" w:cs="Big Caslon"/>
          <w:sz w:val="20"/>
          <w:lang w:val="en-GB"/>
        </w:rPr>
        <w:t xml:space="preserve">Bvlgari presents its third world record, the </w:t>
      </w:r>
      <w:r w:rsidRPr="00291494">
        <w:rPr>
          <w:rFonts w:eastAsia="Times New Roman" w:cs="Big Caslon"/>
          <w:i/>
          <w:sz w:val="20"/>
          <w:lang w:val="en-GB"/>
        </w:rPr>
        <w:t>Octo Finissimo Automatic</w:t>
      </w:r>
      <w:r w:rsidRPr="00291494">
        <w:rPr>
          <w:rFonts w:eastAsia="Times New Roman" w:cs="Big Caslon"/>
          <w:sz w:val="20"/>
          <w:lang w:val="en-GB"/>
        </w:rPr>
        <w:t xml:space="preserve">, the slimmest ultra-thin self-winding watch on the market, featuring a total thickness of just 5.15 mm and its self-winding </w:t>
      </w:r>
      <w:r w:rsidRPr="00291494">
        <w:rPr>
          <w:rFonts w:eastAsia="Times New Roman" w:cs="Big Caslon"/>
          <w:b/>
          <w:sz w:val="20"/>
          <w:lang w:val="en-GB"/>
        </w:rPr>
        <w:t xml:space="preserve">BVL 138 caliber </w:t>
      </w:r>
      <w:r w:rsidRPr="00291494">
        <w:rPr>
          <w:rFonts w:eastAsia="Times New Roman" w:cs="Big Caslon"/>
          <w:sz w:val="20"/>
          <w:lang w:val="en-GB"/>
        </w:rPr>
        <w:t xml:space="preserve">of just </w:t>
      </w:r>
      <w:r w:rsidRPr="00291494">
        <w:rPr>
          <w:rFonts w:eastAsia="Times New Roman" w:cs="Big Caslon"/>
          <w:b/>
          <w:sz w:val="20"/>
          <w:lang w:val="en-GB"/>
        </w:rPr>
        <w:t>2.23 mm</w:t>
      </w:r>
      <w:r w:rsidRPr="00291494">
        <w:rPr>
          <w:rFonts w:eastAsia="Times New Roman" w:cs="Big Caslon"/>
          <w:sz w:val="20"/>
          <w:lang w:val="en-GB"/>
        </w:rPr>
        <w:t xml:space="preserve"> thick for a 40mm diameter. </w:t>
      </w:r>
    </w:p>
    <w:p w:rsidR="00291494" w:rsidRPr="00291494" w:rsidRDefault="00291494" w:rsidP="00291494">
      <w:pPr>
        <w:widowControl w:val="0"/>
        <w:autoSpaceDE w:val="0"/>
        <w:autoSpaceDN w:val="0"/>
        <w:adjustRightInd w:val="0"/>
        <w:spacing w:line="276" w:lineRule="auto"/>
        <w:jc w:val="both"/>
        <w:rPr>
          <w:rFonts w:eastAsia="Times New Roman" w:cs="Big Caslon"/>
          <w:sz w:val="20"/>
          <w:lang w:val="en-GB"/>
        </w:rPr>
      </w:pPr>
    </w:p>
    <w:p w:rsidR="00291494" w:rsidRPr="00291494" w:rsidRDefault="00291494" w:rsidP="00291494">
      <w:pPr>
        <w:rPr>
          <w:b/>
          <w:sz w:val="20"/>
        </w:rPr>
      </w:pPr>
      <w:r w:rsidRPr="00291494">
        <w:rPr>
          <w:b/>
          <w:sz w:val="20"/>
        </w:rPr>
        <w:t>2018</w:t>
      </w:r>
    </w:p>
    <w:p w:rsidR="00291494" w:rsidRPr="00291494" w:rsidRDefault="00291494" w:rsidP="00291494">
      <w:pPr>
        <w:rPr>
          <w:b/>
          <w:sz w:val="20"/>
        </w:rPr>
      </w:pPr>
      <w:r w:rsidRPr="00291494">
        <w:rPr>
          <w:b/>
          <w:sz w:val="20"/>
        </w:rPr>
        <w:t>OCTO FINISSIMO TOURBILLON AUTOMATIC</w:t>
      </w:r>
    </w:p>
    <w:p w:rsidR="00291494" w:rsidRPr="00291494" w:rsidRDefault="00291494" w:rsidP="00291494">
      <w:pPr>
        <w:widowControl w:val="0"/>
        <w:autoSpaceDE w:val="0"/>
        <w:autoSpaceDN w:val="0"/>
        <w:adjustRightInd w:val="0"/>
        <w:spacing w:line="276" w:lineRule="auto"/>
        <w:jc w:val="both"/>
        <w:rPr>
          <w:rFonts w:eastAsia="Times New Roman" w:cs="Big Caslon"/>
          <w:sz w:val="20"/>
          <w:lang w:val="en-GB"/>
        </w:rPr>
      </w:pPr>
      <w:r w:rsidRPr="00291494">
        <w:rPr>
          <w:rFonts w:eastAsia="Times New Roman" w:cs="Big Caslon"/>
          <w:sz w:val="20"/>
          <w:lang w:val="en-GB"/>
        </w:rPr>
        <w:t xml:space="preserve">Bvlgari </w:t>
      </w:r>
      <w:r w:rsidR="00B40AB4">
        <w:rPr>
          <w:rFonts w:eastAsia="Times New Roman" w:cs="Big Caslon"/>
          <w:sz w:val="20"/>
          <w:lang w:val="en-GB"/>
        </w:rPr>
        <w:t>introduces</w:t>
      </w:r>
      <w:r w:rsidRPr="00291494">
        <w:rPr>
          <w:rFonts w:eastAsia="Times New Roman" w:cs="Big Caslon"/>
          <w:sz w:val="20"/>
          <w:lang w:val="en-GB"/>
        </w:rPr>
        <w:t xml:space="preserve"> a new breakthrough on the front of extreme slenderness. At just </w:t>
      </w:r>
      <w:r w:rsidRPr="00291494">
        <w:rPr>
          <w:rFonts w:eastAsia="Times New Roman" w:cs="Big Caslon"/>
          <w:b/>
          <w:sz w:val="20"/>
          <w:lang w:val="en-GB"/>
        </w:rPr>
        <w:t>3.95mm</w:t>
      </w:r>
      <w:r w:rsidRPr="00291494">
        <w:rPr>
          <w:rFonts w:eastAsia="Times New Roman" w:cs="Big Caslon"/>
          <w:sz w:val="20"/>
          <w:lang w:val="en-GB"/>
        </w:rPr>
        <w:t xml:space="preserve"> thick, </w:t>
      </w:r>
      <w:r w:rsidRPr="00291494">
        <w:rPr>
          <w:rFonts w:eastAsia="Times New Roman" w:cs="Big Caslon"/>
          <w:i/>
          <w:sz w:val="20"/>
          <w:lang w:val="en-GB"/>
        </w:rPr>
        <w:t>Octo Finissimo Tourbillon Automatic</w:t>
      </w:r>
      <w:r w:rsidRPr="00291494">
        <w:rPr>
          <w:rFonts w:eastAsia="Times New Roman" w:cs="Big Caslon"/>
          <w:sz w:val="20"/>
          <w:lang w:val="en-GB"/>
        </w:rPr>
        <w:t xml:space="preserve"> claims a new watch industry record for the fourth time. An automatic version of the tourbillon caliber, the </w:t>
      </w:r>
      <w:r w:rsidRPr="00291494">
        <w:rPr>
          <w:rFonts w:eastAsia="Times New Roman" w:cs="Big Caslon"/>
          <w:b/>
          <w:sz w:val="20"/>
          <w:lang w:val="en-GB"/>
        </w:rPr>
        <w:t>BVL 288</w:t>
      </w:r>
      <w:r w:rsidRPr="00291494">
        <w:rPr>
          <w:rFonts w:eastAsia="Times New Roman" w:cs="Big Caslon"/>
          <w:sz w:val="20"/>
          <w:lang w:val="en-GB"/>
        </w:rPr>
        <w:t>, introduces a bold new design for Bvlgari — a peripheral winding rotor, allowing one to view the movement in its entirety with the benefit of automatic winding.</w:t>
      </w:r>
    </w:p>
    <w:p w:rsidR="00291494" w:rsidRPr="00291494" w:rsidRDefault="00291494" w:rsidP="00291494">
      <w:pPr>
        <w:rPr>
          <w:b/>
          <w:sz w:val="20"/>
          <w:lang w:val="en-GB"/>
        </w:rPr>
      </w:pPr>
    </w:p>
    <w:p w:rsidR="00291494" w:rsidRPr="00291494" w:rsidRDefault="00291494" w:rsidP="00291494">
      <w:pPr>
        <w:rPr>
          <w:b/>
          <w:sz w:val="20"/>
        </w:rPr>
      </w:pPr>
      <w:r w:rsidRPr="00291494">
        <w:rPr>
          <w:b/>
          <w:sz w:val="20"/>
        </w:rPr>
        <w:t>2019</w:t>
      </w:r>
    </w:p>
    <w:p w:rsidR="00291494" w:rsidRPr="00291494" w:rsidRDefault="00291494" w:rsidP="00291494">
      <w:pPr>
        <w:rPr>
          <w:b/>
          <w:sz w:val="20"/>
        </w:rPr>
      </w:pPr>
      <w:r w:rsidRPr="00291494">
        <w:rPr>
          <w:b/>
          <w:sz w:val="20"/>
        </w:rPr>
        <w:t>OCTO FINISSIMO CHRONOGRAPH GMT AUTOMATIC</w:t>
      </w:r>
    </w:p>
    <w:p w:rsidR="00291494" w:rsidRPr="00291494" w:rsidRDefault="00291494" w:rsidP="00291494">
      <w:pPr>
        <w:pStyle w:val="Pa3"/>
        <w:spacing w:line="240" w:lineRule="auto"/>
        <w:jc w:val="both"/>
        <w:rPr>
          <w:rFonts w:asciiTheme="minorHAnsi" w:eastAsia="Times New Roman" w:hAnsiTheme="minorHAnsi" w:cstheme="minorHAnsi"/>
          <w:b/>
          <w:color w:val="222222"/>
          <w:sz w:val="20"/>
          <w:szCs w:val="22"/>
        </w:rPr>
      </w:pPr>
      <w:r w:rsidRPr="00291494">
        <w:rPr>
          <w:rFonts w:asciiTheme="minorHAnsi" w:eastAsia="Times New Roman" w:hAnsiTheme="minorHAnsi" w:cstheme="minorHAnsi"/>
          <w:color w:val="222222"/>
          <w:sz w:val="20"/>
          <w:szCs w:val="22"/>
        </w:rPr>
        <w:t xml:space="preserve">With its manufactured integrated movement that displays the classical chronograph functions, </w:t>
      </w:r>
      <w:r w:rsidRPr="00291494">
        <w:rPr>
          <w:rFonts w:asciiTheme="minorHAnsi" w:eastAsia="Times New Roman" w:hAnsiTheme="minorHAnsi" w:cstheme="minorHAnsi"/>
          <w:i/>
          <w:color w:val="222222"/>
          <w:sz w:val="20"/>
          <w:szCs w:val="22"/>
        </w:rPr>
        <w:t>Octo Finissimo Chronograph GMT Automatic</w:t>
      </w:r>
      <w:r w:rsidRPr="00291494">
        <w:rPr>
          <w:rFonts w:asciiTheme="minorHAnsi" w:eastAsia="Times New Roman" w:hAnsiTheme="minorHAnsi" w:cstheme="minorHAnsi"/>
          <w:color w:val="222222"/>
          <w:sz w:val="20"/>
          <w:szCs w:val="22"/>
        </w:rPr>
        <w:t xml:space="preserve"> is the thinnest </w:t>
      </w:r>
      <w:r w:rsidR="00B40AB4" w:rsidRPr="00291494">
        <w:rPr>
          <w:rFonts w:asciiTheme="minorHAnsi" w:eastAsia="Times New Roman" w:hAnsiTheme="minorHAnsi" w:cstheme="minorHAnsi"/>
          <w:color w:val="222222"/>
          <w:sz w:val="20"/>
          <w:szCs w:val="22"/>
        </w:rPr>
        <w:t>ever</w:t>
      </w:r>
      <w:r w:rsidR="00B40AB4">
        <w:rPr>
          <w:rFonts w:asciiTheme="minorHAnsi" w:eastAsia="Times New Roman" w:hAnsiTheme="minorHAnsi" w:cstheme="minorHAnsi"/>
          <w:color w:val="222222"/>
          <w:sz w:val="20"/>
          <w:szCs w:val="22"/>
        </w:rPr>
        <w:t xml:space="preserve"> </w:t>
      </w:r>
      <w:r w:rsidR="00B40AB4" w:rsidRPr="00291494">
        <w:rPr>
          <w:rFonts w:asciiTheme="minorHAnsi" w:eastAsia="Times New Roman" w:hAnsiTheme="minorHAnsi" w:cstheme="minorHAnsi"/>
          <w:color w:val="222222"/>
          <w:sz w:val="20"/>
          <w:szCs w:val="22"/>
        </w:rPr>
        <w:t>mechanical</w:t>
      </w:r>
      <w:r w:rsidRPr="00291494">
        <w:rPr>
          <w:rFonts w:asciiTheme="minorHAnsi" w:eastAsia="Times New Roman" w:hAnsiTheme="minorHAnsi" w:cstheme="minorHAnsi"/>
          <w:color w:val="222222"/>
          <w:sz w:val="20"/>
          <w:szCs w:val="22"/>
        </w:rPr>
        <w:t xml:space="preserve"> Chronograph in watchmaking history. The watch features a modern horizontally coupled, column wheel controlled chronograph with peripheral winding and a second time zone function, all within the </w:t>
      </w:r>
      <w:r w:rsidRPr="00291494">
        <w:rPr>
          <w:rFonts w:asciiTheme="minorHAnsi" w:eastAsia="Times New Roman" w:hAnsiTheme="minorHAnsi" w:cstheme="minorHAnsi"/>
          <w:b/>
          <w:color w:val="222222"/>
          <w:sz w:val="20"/>
          <w:szCs w:val="22"/>
        </w:rPr>
        <w:t>3.30mm</w:t>
      </w:r>
      <w:r w:rsidRPr="00291494">
        <w:rPr>
          <w:rFonts w:asciiTheme="minorHAnsi" w:eastAsia="Times New Roman" w:hAnsiTheme="minorHAnsi" w:cstheme="minorHAnsi"/>
          <w:color w:val="222222"/>
          <w:sz w:val="20"/>
          <w:szCs w:val="22"/>
        </w:rPr>
        <w:t xml:space="preserve"> thin movement, caliber </w:t>
      </w:r>
      <w:r w:rsidRPr="00291494">
        <w:rPr>
          <w:rFonts w:asciiTheme="minorHAnsi" w:eastAsia="Times New Roman" w:hAnsiTheme="minorHAnsi" w:cstheme="minorHAnsi"/>
          <w:b/>
          <w:color w:val="222222"/>
          <w:sz w:val="20"/>
          <w:szCs w:val="22"/>
        </w:rPr>
        <w:t xml:space="preserve">BVL 318. </w:t>
      </w:r>
    </w:p>
    <w:p w:rsidR="00291494" w:rsidRPr="00291494" w:rsidRDefault="00291494" w:rsidP="00291494">
      <w:pPr>
        <w:rPr>
          <w:b/>
          <w:sz w:val="20"/>
          <w:lang w:val="en-GB"/>
        </w:rPr>
      </w:pPr>
    </w:p>
    <w:p w:rsidR="00291494" w:rsidRPr="00291494" w:rsidRDefault="00291494" w:rsidP="00291494">
      <w:pPr>
        <w:rPr>
          <w:b/>
          <w:sz w:val="20"/>
        </w:rPr>
      </w:pPr>
      <w:r w:rsidRPr="00291494">
        <w:rPr>
          <w:b/>
          <w:sz w:val="20"/>
        </w:rPr>
        <w:t>2020</w:t>
      </w:r>
    </w:p>
    <w:p w:rsidR="00291494" w:rsidRPr="00291494" w:rsidRDefault="00291494" w:rsidP="00291494">
      <w:pPr>
        <w:rPr>
          <w:b/>
          <w:sz w:val="20"/>
        </w:rPr>
      </w:pPr>
      <w:r w:rsidRPr="00291494">
        <w:rPr>
          <w:b/>
          <w:sz w:val="20"/>
        </w:rPr>
        <w:t>OCTO FINISSIMO TOURBILLON CHRONOGRAPH SKELETON AUTOMATIC</w:t>
      </w:r>
    </w:p>
    <w:p w:rsidR="00291494" w:rsidRDefault="00291494" w:rsidP="00291494">
      <w:pPr>
        <w:widowControl w:val="0"/>
        <w:autoSpaceDE w:val="0"/>
        <w:autoSpaceDN w:val="0"/>
        <w:adjustRightInd w:val="0"/>
        <w:spacing w:line="276" w:lineRule="auto"/>
        <w:jc w:val="both"/>
        <w:rPr>
          <w:sz w:val="20"/>
          <w:lang w:val="en-GB"/>
        </w:rPr>
      </w:pPr>
      <w:r w:rsidRPr="00291494">
        <w:rPr>
          <w:rFonts w:eastAsia="Times New Roman" w:cs="Big Caslon"/>
          <w:sz w:val="20"/>
          <w:lang w:val="en-GB"/>
        </w:rPr>
        <w:t xml:space="preserve">At just </w:t>
      </w:r>
      <w:r w:rsidRPr="00291494">
        <w:rPr>
          <w:rFonts w:eastAsia="Times New Roman" w:cs="Big Caslon"/>
          <w:b/>
          <w:sz w:val="20"/>
          <w:lang w:val="en-GB"/>
        </w:rPr>
        <w:t>3.50mm</w:t>
      </w:r>
      <w:r w:rsidRPr="00291494">
        <w:rPr>
          <w:rFonts w:eastAsia="Times New Roman" w:cs="Big Caslon"/>
          <w:sz w:val="20"/>
          <w:lang w:val="en-GB"/>
        </w:rPr>
        <w:t xml:space="preserve"> thick, the new </w:t>
      </w:r>
      <w:r w:rsidRPr="00291494">
        <w:rPr>
          <w:rFonts w:eastAsia="Times New Roman" w:cs="Big Caslon"/>
          <w:i/>
          <w:sz w:val="20"/>
          <w:lang w:val="en-GB"/>
        </w:rPr>
        <w:t xml:space="preserve">Octo Finissimo Tourbillon Chronograph Automatic </w:t>
      </w:r>
      <w:r w:rsidRPr="00291494">
        <w:rPr>
          <w:rFonts w:eastAsia="Times New Roman" w:cs="Big Caslon"/>
          <w:sz w:val="20"/>
          <w:lang w:val="en-GB"/>
        </w:rPr>
        <w:t>movement claims a new watch industry record for the sixth time. The watch</w:t>
      </w:r>
      <w:r w:rsidRPr="00291494">
        <w:rPr>
          <w:sz w:val="20"/>
          <w:lang w:val="en-GB"/>
        </w:rPr>
        <w:t xml:space="preserve"> features Bvlgari’s record breaking chronograph, now in a two-counter display, as well as a tourbillon at six o’clock. The dial is skeletonised to fully show the complexity of the </w:t>
      </w:r>
      <w:r w:rsidRPr="00291494">
        <w:rPr>
          <w:b/>
          <w:sz w:val="20"/>
          <w:lang w:val="en-GB"/>
        </w:rPr>
        <w:t>BVL 388</w:t>
      </w:r>
      <w:r w:rsidRPr="00291494">
        <w:rPr>
          <w:sz w:val="20"/>
          <w:lang w:val="en-GB"/>
        </w:rPr>
        <w:t xml:space="preserve"> caliber from the front.</w:t>
      </w:r>
    </w:p>
    <w:p w:rsidR="00291494" w:rsidRPr="00291494" w:rsidRDefault="00291494" w:rsidP="00291494">
      <w:pPr>
        <w:widowControl w:val="0"/>
        <w:autoSpaceDE w:val="0"/>
        <w:autoSpaceDN w:val="0"/>
        <w:adjustRightInd w:val="0"/>
        <w:spacing w:line="276" w:lineRule="auto"/>
        <w:jc w:val="both"/>
        <w:rPr>
          <w:sz w:val="20"/>
        </w:rPr>
      </w:pPr>
    </w:p>
    <w:p w:rsidR="001F7FA6" w:rsidRPr="00291494" w:rsidRDefault="001F7FA6" w:rsidP="00771F06">
      <w:pPr>
        <w:rPr>
          <w:sz w:val="21"/>
        </w:rPr>
      </w:pPr>
    </w:p>
    <w:p w:rsidR="001F7FA6" w:rsidRPr="00291494" w:rsidRDefault="001F7FA6" w:rsidP="00771F06">
      <w:pPr>
        <w:rPr>
          <w:sz w:val="21"/>
        </w:rPr>
      </w:pPr>
    </w:p>
    <w:p w:rsidR="001F7FA6" w:rsidRPr="00291494" w:rsidRDefault="001F7FA6" w:rsidP="00771F06">
      <w:pPr>
        <w:rPr>
          <w:sz w:val="21"/>
        </w:rPr>
      </w:pPr>
    </w:p>
    <w:p w:rsidR="00A12884" w:rsidRDefault="00A12884" w:rsidP="00A12884">
      <w:pPr>
        <w:rPr>
          <w:color w:val="1F497D"/>
        </w:rPr>
      </w:pPr>
    </w:p>
    <w:p w:rsidR="001F7FA6" w:rsidRDefault="001F7FA6" w:rsidP="00771F06"/>
    <w:p w:rsidR="001F7FA6" w:rsidRDefault="001F7FA6" w:rsidP="00771F06"/>
    <w:p w:rsidR="001F7FA6" w:rsidRDefault="001F7FA6" w:rsidP="00771F06"/>
    <w:p w:rsidR="001F7FA6" w:rsidRDefault="001F7FA6" w:rsidP="00771F06"/>
    <w:p w:rsidR="001F7FA6" w:rsidRDefault="001F7FA6" w:rsidP="00771F06"/>
    <w:p w:rsidR="00771F06" w:rsidRDefault="00771F06" w:rsidP="00771F06"/>
    <w:p w:rsidR="00771F06" w:rsidRDefault="00CA01FB" w:rsidP="00771F06">
      <w:r>
        <w:t>DOWNLOAD TEXT AND PICTURES HERE</w:t>
      </w:r>
    </w:p>
    <w:p w:rsidR="00CA01FB" w:rsidRPr="00771F06" w:rsidRDefault="00524C56" w:rsidP="00CA01FB">
      <w:hyperlink r:id="rId8" w:history="1">
        <w:r w:rsidR="00CA01FB" w:rsidRPr="00CA01FB">
          <w:rPr>
            <w:rStyle w:val="Hyperlink"/>
          </w:rPr>
          <w:t>https://mediakit.bulgari.com/gva-watch-days/</w:t>
        </w:r>
      </w:hyperlink>
    </w:p>
    <w:p w:rsidR="00771F06" w:rsidRDefault="00771F06" w:rsidP="00771F06"/>
    <w:p w:rsidR="00A12884" w:rsidRDefault="00A12884" w:rsidP="00771F06"/>
    <w:p w:rsidR="00A12884" w:rsidRDefault="00A12884" w:rsidP="00771F06"/>
    <w:p w:rsidR="00A12884" w:rsidRDefault="00A12884" w:rsidP="00A12884">
      <w:r>
        <w:t xml:space="preserve">#OCTOFINISSIMO </w:t>
      </w:r>
      <w:r w:rsidRPr="00A12884">
        <w:t xml:space="preserve">#ALUMINIUM </w:t>
      </w:r>
      <w:r>
        <w:t xml:space="preserve">#SERPENTISEDUTTORI #BORNTOBEGOLD #THEJEWELEROFTIME #BVLGARIWATCHES #GENEVAWATCHDAYS @BULGARI </w:t>
      </w:r>
    </w:p>
    <w:p w:rsidR="00771F06" w:rsidRDefault="00771F06" w:rsidP="00771F06"/>
    <w:p w:rsidR="00291494" w:rsidRDefault="00A12884" w:rsidP="00291494">
      <w:r>
        <w:t xml:space="preserve"> </w:t>
      </w:r>
    </w:p>
    <w:p w:rsidR="00A64B2A" w:rsidRDefault="00A64B2A">
      <w:pPr>
        <w:rPr>
          <w:rFonts w:ascii="Century Gothic" w:hAnsi="Century Gothic" w:cs="Times New Roman"/>
          <w:b/>
          <w:caps/>
          <w:spacing w:val="15"/>
          <w:szCs w:val="38"/>
          <w:lang w:eastAsia="fr-FR"/>
        </w:rPr>
      </w:pPr>
    </w:p>
    <w:p w:rsidR="008E53C0" w:rsidRPr="00A64B2A" w:rsidRDefault="00FF7743">
      <w:pPr>
        <w:rPr>
          <w:rFonts w:ascii="Century Gothic" w:hAnsi="Century Gothic" w:cs="Times New Roman"/>
          <w:b/>
          <w:caps/>
          <w:spacing w:val="15"/>
          <w:szCs w:val="38"/>
          <w:lang w:eastAsia="fr-FR"/>
        </w:rPr>
      </w:pPr>
      <w:r>
        <w:rPr>
          <w:rFonts w:ascii="Century Gothic" w:hAnsi="Century Gothic" w:cs="Times New Roman"/>
          <w:b/>
          <w:caps/>
          <w:spacing w:val="15"/>
          <w:szCs w:val="38"/>
          <w:lang w:eastAsia="fr-FR"/>
        </w:rPr>
        <w:t xml:space="preserve"> </w:t>
      </w:r>
    </w:p>
    <w:p w:rsidR="00A64B2A" w:rsidRPr="007F3039" w:rsidRDefault="00524C56" w:rsidP="00A64B2A">
      <w:pPr>
        <w:spacing w:before="120"/>
        <w:rPr>
          <w:rFonts w:ascii="Helvetica" w:hAnsi="Helvetica" w:cs="Helvetica"/>
          <w:sz w:val="20"/>
        </w:rPr>
      </w:pPr>
      <w:hyperlink r:id="rId9" w:history="1">
        <w:r w:rsidR="00A64B2A" w:rsidRPr="007F3039">
          <w:rPr>
            <w:rStyle w:val="Hyperlink"/>
            <w:rFonts w:ascii="Helvetica" w:hAnsi="Helvetica" w:cs="Helvetica"/>
            <w:sz w:val="20"/>
          </w:rPr>
          <w:t>BVLGARI Official website</w:t>
        </w:r>
      </w:hyperlink>
    </w:p>
    <w:p w:rsidR="00A64B2A" w:rsidRPr="007F3039" w:rsidRDefault="00524C56" w:rsidP="00A64B2A">
      <w:pPr>
        <w:spacing w:before="120"/>
        <w:rPr>
          <w:rStyle w:val="Hyperlink"/>
          <w:rFonts w:ascii="Helvetica" w:hAnsi="Helvetica" w:cs="Helvetica"/>
          <w:sz w:val="18"/>
        </w:rPr>
      </w:pPr>
      <w:hyperlink r:id="rId10" w:history="1">
        <w:r w:rsidR="00A64B2A" w:rsidRPr="007F3039">
          <w:rPr>
            <w:rStyle w:val="Hyperlink"/>
            <w:rFonts w:ascii="Helvetica" w:hAnsi="Helvetica" w:cs="Helvetica"/>
            <w:sz w:val="20"/>
          </w:rPr>
          <w:t>BVLGARI Instagram page</w:t>
        </w:r>
      </w:hyperlink>
    </w:p>
    <w:p w:rsidR="00A64B2A" w:rsidRPr="007F3039" w:rsidRDefault="00524C56" w:rsidP="00A64B2A">
      <w:pPr>
        <w:spacing w:before="120"/>
        <w:rPr>
          <w:rStyle w:val="Hyperlink"/>
          <w:rFonts w:ascii="Helvetica" w:hAnsi="Helvetica" w:cs="Helvetica"/>
          <w:sz w:val="20"/>
        </w:rPr>
      </w:pPr>
      <w:hyperlink r:id="rId11" w:history="1">
        <w:r w:rsidR="00A64B2A" w:rsidRPr="007F3039">
          <w:rPr>
            <w:rStyle w:val="Hyperlink"/>
            <w:rFonts w:ascii="Helvetica" w:hAnsi="Helvetica" w:cs="Helvetica"/>
            <w:sz w:val="20"/>
          </w:rPr>
          <w:t>BVLGARI Youtube channel</w:t>
        </w:r>
      </w:hyperlink>
    </w:p>
    <w:p w:rsidR="00A64B2A" w:rsidRPr="007F3039" w:rsidRDefault="00524C56" w:rsidP="00A64B2A">
      <w:pPr>
        <w:spacing w:before="120"/>
        <w:rPr>
          <w:rStyle w:val="Hyperlink"/>
          <w:rFonts w:ascii="Helvetica" w:hAnsi="Helvetica" w:cs="Helvetica"/>
          <w:sz w:val="20"/>
        </w:rPr>
      </w:pPr>
      <w:hyperlink r:id="rId12" w:history="1">
        <w:r w:rsidR="00A64B2A" w:rsidRPr="007F3039">
          <w:rPr>
            <w:rStyle w:val="Hyperlink"/>
            <w:rFonts w:ascii="Helvetica" w:hAnsi="Helvetica" w:cs="Helvetica"/>
            <w:sz w:val="20"/>
          </w:rPr>
          <w:t>BVLGARI Facebook page</w:t>
        </w:r>
      </w:hyperlink>
    </w:p>
    <w:p w:rsidR="00A64B2A" w:rsidRPr="007F3039" w:rsidRDefault="00524C56" w:rsidP="00A64B2A">
      <w:pPr>
        <w:spacing w:before="120"/>
        <w:rPr>
          <w:rStyle w:val="Hyperlink"/>
          <w:rFonts w:ascii="Helvetica" w:hAnsi="Helvetica" w:cs="Helvetica"/>
          <w:sz w:val="20"/>
        </w:rPr>
      </w:pPr>
      <w:hyperlink r:id="rId13" w:history="1">
        <w:r w:rsidR="00A64B2A" w:rsidRPr="007F3039">
          <w:rPr>
            <w:rStyle w:val="Hyperlink"/>
            <w:rFonts w:ascii="Helvetica" w:hAnsi="Helvetica" w:cs="Helvetica"/>
            <w:sz w:val="20"/>
          </w:rPr>
          <w:t>BVLGARI Pinterest board</w:t>
        </w:r>
      </w:hyperlink>
    </w:p>
    <w:p w:rsidR="00A64B2A" w:rsidRPr="007F3039" w:rsidRDefault="00524C56" w:rsidP="00A64B2A">
      <w:pPr>
        <w:spacing w:before="120"/>
        <w:rPr>
          <w:rFonts w:ascii="Helvetica" w:hAnsi="Helvetica" w:cs="Helvetica"/>
          <w:color w:val="0563C1"/>
          <w:sz w:val="20"/>
          <w:u w:val="single"/>
        </w:rPr>
      </w:pPr>
      <w:hyperlink r:id="rId14" w:history="1">
        <w:r w:rsidR="00A64B2A" w:rsidRPr="007F3039">
          <w:rPr>
            <w:rStyle w:val="Hyperlink"/>
            <w:rFonts w:ascii="Helvetica" w:hAnsi="Helvetica" w:cs="Helvetica"/>
            <w:sz w:val="20"/>
          </w:rPr>
          <w:t>BVLGARI LinkedIn company page</w:t>
        </w:r>
      </w:hyperlink>
    </w:p>
    <w:p w:rsidR="00A64B2A" w:rsidRDefault="00A64B2A">
      <w:pPr>
        <w:rPr>
          <w:rFonts w:ascii="Arial" w:hAnsi="Arial" w:cs="Arial"/>
        </w:rPr>
      </w:pPr>
    </w:p>
    <w:sectPr w:rsidR="00A64B2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4C56" w:rsidRDefault="00524C56" w:rsidP="003C5276">
      <w:r>
        <w:separator/>
      </w:r>
    </w:p>
  </w:endnote>
  <w:endnote w:type="continuationSeparator" w:id="0">
    <w:p w:rsidR="00524C56" w:rsidRDefault="00524C56" w:rsidP="003C5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tmaSerif-BookRoman">
    <w:altName w:val="Cambria"/>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GPSoeiKakugothicUB">
    <w:panose1 w:val="020B0900000000000000"/>
    <w:charset w:val="80"/>
    <w:family w:val="swiss"/>
    <w:pitch w:val="variable"/>
    <w:sig w:usb0="E00002FF" w:usb1="6AC7FDFB" w:usb2="00000012" w:usb3="00000000" w:csb0="0002009F" w:csb1="00000000"/>
  </w:font>
  <w:font w:name="Century Gothic">
    <w:panose1 w:val="020B0502020202020204"/>
    <w:charset w:val="00"/>
    <w:family w:val="swiss"/>
    <w:pitch w:val="variable"/>
    <w:sig w:usb0="00000287" w:usb1="00000000" w:usb2="00000000" w:usb3="00000000" w:csb0="0000009F" w:csb1="00000000"/>
  </w:font>
  <w:font w:name="Big Caslon">
    <w:charset w:val="00"/>
    <w:family w:val="auto"/>
    <w:pitch w:val="variable"/>
    <w:sig w:usb0="80000063" w:usb1="00000000" w:usb2="00000000" w:usb3="00000000" w:csb0="000001FB"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4C56" w:rsidRDefault="00524C56" w:rsidP="003C5276">
      <w:r>
        <w:separator/>
      </w:r>
    </w:p>
  </w:footnote>
  <w:footnote w:type="continuationSeparator" w:id="0">
    <w:p w:rsidR="00524C56" w:rsidRDefault="00524C56" w:rsidP="003C527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0F4E"/>
    <w:rsid w:val="000C2F19"/>
    <w:rsid w:val="000C30C8"/>
    <w:rsid w:val="000E1D48"/>
    <w:rsid w:val="00127A80"/>
    <w:rsid w:val="001423DB"/>
    <w:rsid w:val="00147FEB"/>
    <w:rsid w:val="0017139C"/>
    <w:rsid w:val="0017334D"/>
    <w:rsid w:val="00180F4E"/>
    <w:rsid w:val="001E00BE"/>
    <w:rsid w:val="001F7FA6"/>
    <w:rsid w:val="00246917"/>
    <w:rsid w:val="00252BAF"/>
    <w:rsid w:val="00287103"/>
    <w:rsid w:val="00291494"/>
    <w:rsid w:val="002B7343"/>
    <w:rsid w:val="00345848"/>
    <w:rsid w:val="003C5276"/>
    <w:rsid w:val="003E739E"/>
    <w:rsid w:val="003F3558"/>
    <w:rsid w:val="003F47CB"/>
    <w:rsid w:val="0044690E"/>
    <w:rsid w:val="0045539D"/>
    <w:rsid w:val="004D2BBE"/>
    <w:rsid w:val="00524C56"/>
    <w:rsid w:val="00536E92"/>
    <w:rsid w:val="0055505E"/>
    <w:rsid w:val="005634C1"/>
    <w:rsid w:val="00565D56"/>
    <w:rsid w:val="00595EEC"/>
    <w:rsid w:val="005C380E"/>
    <w:rsid w:val="00643E81"/>
    <w:rsid w:val="00674B36"/>
    <w:rsid w:val="006A44BB"/>
    <w:rsid w:val="006F5137"/>
    <w:rsid w:val="00771F06"/>
    <w:rsid w:val="007A729F"/>
    <w:rsid w:val="007B0D0F"/>
    <w:rsid w:val="0082452B"/>
    <w:rsid w:val="008502E1"/>
    <w:rsid w:val="00892EF5"/>
    <w:rsid w:val="008B4BD5"/>
    <w:rsid w:val="008D47C9"/>
    <w:rsid w:val="008E53C0"/>
    <w:rsid w:val="00915701"/>
    <w:rsid w:val="009317D9"/>
    <w:rsid w:val="00964920"/>
    <w:rsid w:val="009B046E"/>
    <w:rsid w:val="00A12884"/>
    <w:rsid w:val="00A64B2A"/>
    <w:rsid w:val="00AE3F0F"/>
    <w:rsid w:val="00B11EDD"/>
    <w:rsid w:val="00B40AB4"/>
    <w:rsid w:val="00BD5D59"/>
    <w:rsid w:val="00C3792B"/>
    <w:rsid w:val="00C66F4F"/>
    <w:rsid w:val="00C9074D"/>
    <w:rsid w:val="00CA01FB"/>
    <w:rsid w:val="00CB1BE3"/>
    <w:rsid w:val="00CF4A51"/>
    <w:rsid w:val="00D51826"/>
    <w:rsid w:val="00D77A88"/>
    <w:rsid w:val="00DE6DF9"/>
    <w:rsid w:val="00DF37F6"/>
    <w:rsid w:val="00E746C0"/>
    <w:rsid w:val="00E96419"/>
    <w:rsid w:val="00EC6B03"/>
    <w:rsid w:val="00F118BF"/>
    <w:rsid w:val="00F40E3F"/>
    <w:rsid w:val="00FA25E0"/>
    <w:rsid w:val="00FC199E"/>
    <w:rsid w:val="00FC7FB9"/>
    <w:rsid w:val="00FF77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E42B02"/>
  <w15:chartTrackingRefBased/>
  <w15:docId w15:val="{BC7AA482-AF7D-40C6-A0EE-1DC6E0CFC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1F06"/>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C5276"/>
    <w:pPr>
      <w:tabs>
        <w:tab w:val="center" w:pos="4703"/>
        <w:tab w:val="right" w:pos="9406"/>
      </w:tabs>
    </w:pPr>
    <w:rPr>
      <w:rFonts w:asciiTheme="minorHAnsi" w:eastAsiaTheme="minorHAnsi" w:hAnsiTheme="minorHAnsi" w:cstheme="minorBidi"/>
      <w:sz w:val="24"/>
      <w:szCs w:val="24"/>
      <w:lang w:eastAsia="en-US"/>
    </w:rPr>
  </w:style>
  <w:style w:type="character" w:customStyle="1" w:styleId="HeaderChar">
    <w:name w:val="Header Char"/>
    <w:basedOn w:val="DefaultParagraphFont"/>
    <w:link w:val="Header"/>
    <w:uiPriority w:val="99"/>
    <w:rsid w:val="003C5276"/>
    <w:rPr>
      <w:rFonts w:eastAsiaTheme="minorHAnsi"/>
      <w:sz w:val="24"/>
      <w:szCs w:val="24"/>
      <w:lang w:eastAsia="en-US"/>
    </w:rPr>
  </w:style>
  <w:style w:type="paragraph" w:styleId="Footer">
    <w:name w:val="footer"/>
    <w:basedOn w:val="Normal"/>
    <w:link w:val="FooterChar"/>
    <w:uiPriority w:val="99"/>
    <w:unhideWhenUsed/>
    <w:rsid w:val="003C5276"/>
    <w:pPr>
      <w:tabs>
        <w:tab w:val="center" w:pos="4703"/>
        <w:tab w:val="right" w:pos="9406"/>
      </w:tabs>
    </w:pPr>
    <w:rPr>
      <w:rFonts w:asciiTheme="minorHAnsi" w:eastAsiaTheme="minorHAnsi" w:hAnsiTheme="minorHAnsi" w:cstheme="minorBidi"/>
      <w:sz w:val="24"/>
      <w:szCs w:val="24"/>
      <w:lang w:eastAsia="en-US"/>
    </w:rPr>
  </w:style>
  <w:style w:type="character" w:customStyle="1" w:styleId="FooterChar">
    <w:name w:val="Footer Char"/>
    <w:basedOn w:val="DefaultParagraphFont"/>
    <w:link w:val="Footer"/>
    <w:uiPriority w:val="99"/>
    <w:rsid w:val="003C5276"/>
    <w:rPr>
      <w:rFonts w:eastAsiaTheme="minorHAnsi"/>
      <w:sz w:val="24"/>
      <w:szCs w:val="24"/>
      <w:lang w:eastAsia="en-US"/>
    </w:rPr>
  </w:style>
  <w:style w:type="paragraph" w:styleId="NormalWeb">
    <w:name w:val="Normal (Web)"/>
    <w:basedOn w:val="Normal"/>
    <w:uiPriority w:val="99"/>
    <w:semiHidden/>
    <w:unhideWhenUsed/>
    <w:rsid w:val="003F47CB"/>
    <w:pPr>
      <w:spacing w:before="100" w:beforeAutospacing="1" w:after="100" w:afterAutospacing="1"/>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423D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23DB"/>
    <w:rPr>
      <w:rFonts w:ascii="Segoe UI" w:eastAsiaTheme="minorHAnsi" w:hAnsi="Segoe UI" w:cs="Segoe UI"/>
      <w:sz w:val="18"/>
      <w:szCs w:val="18"/>
      <w:lang w:eastAsia="en-US"/>
    </w:rPr>
  </w:style>
  <w:style w:type="character" w:styleId="Hyperlink">
    <w:name w:val="Hyperlink"/>
    <w:basedOn w:val="DefaultParagraphFont"/>
    <w:uiPriority w:val="99"/>
    <w:unhideWhenUsed/>
    <w:rsid w:val="00A64B2A"/>
    <w:rPr>
      <w:color w:val="0563C1"/>
      <w:u w:val="single"/>
    </w:rPr>
  </w:style>
  <w:style w:type="paragraph" w:customStyle="1" w:styleId="Pa3">
    <w:name w:val="Pa3"/>
    <w:basedOn w:val="Normal"/>
    <w:next w:val="Normal"/>
    <w:uiPriority w:val="99"/>
    <w:rsid w:val="00291494"/>
    <w:pPr>
      <w:autoSpaceDE w:val="0"/>
      <w:autoSpaceDN w:val="0"/>
      <w:adjustRightInd w:val="0"/>
      <w:spacing w:line="141" w:lineRule="atLeast"/>
    </w:pPr>
    <w:rPr>
      <w:rFonts w:ascii="AtmaSerif-BookRoman" w:hAnsi="AtmaSerif-BookRoman"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43326">
      <w:bodyDiv w:val="1"/>
      <w:marLeft w:val="0"/>
      <w:marRight w:val="0"/>
      <w:marTop w:val="0"/>
      <w:marBottom w:val="0"/>
      <w:divBdr>
        <w:top w:val="none" w:sz="0" w:space="0" w:color="auto"/>
        <w:left w:val="none" w:sz="0" w:space="0" w:color="auto"/>
        <w:bottom w:val="none" w:sz="0" w:space="0" w:color="auto"/>
        <w:right w:val="none" w:sz="0" w:space="0" w:color="auto"/>
      </w:divBdr>
    </w:div>
    <w:div w:id="1120877812">
      <w:bodyDiv w:val="1"/>
      <w:marLeft w:val="0"/>
      <w:marRight w:val="0"/>
      <w:marTop w:val="0"/>
      <w:marBottom w:val="0"/>
      <w:divBdr>
        <w:top w:val="none" w:sz="0" w:space="0" w:color="auto"/>
        <w:left w:val="none" w:sz="0" w:space="0" w:color="auto"/>
        <w:bottom w:val="none" w:sz="0" w:space="0" w:color="auto"/>
        <w:right w:val="none" w:sz="0" w:space="0" w:color="auto"/>
      </w:divBdr>
    </w:div>
    <w:div w:id="1166507462">
      <w:bodyDiv w:val="1"/>
      <w:marLeft w:val="0"/>
      <w:marRight w:val="0"/>
      <w:marTop w:val="0"/>
      <w:marBottom w:val="0"/>
      <w:divBdr>
        <w:top w:val="none" w:sz="0" w:space="0" w:color="auto"/>
        <w:left w:val="none" w:sz="0" w:space="0" w:color="auto"/>
        <w:bottom w:val="none" w:sz="0" w:space="0" w:color="auto"/>
        <w:right w:val="none" w:sz="0" w:space="0" w:color="auto"/>
      </w:divBdr>
    </w:div>
    <w:div w:id="1361980106">
      <w:bodyDiv w:val="1"/>
      <w:marLeft w:val="0"/>
      <w:marRight w:val="0"/>
      <w:marTop w:val="0"/>
      <w:marBottom w:val="0"/>
      <w:divBdr>
        <w:top w:val="none" w:sz="0" w:space="0" w:color="auto"/>
        <w:left w:val="none" w:sz="0" w:space="0" w:color="auto"/>
        <w:bottom w:val="none" w:sz="0" w:space="0" w:color="auto"/>
        <w:right w:val="none" w:sz="0" w:space="0" w:color="auto"/>
      </w:divBdr>
    </w:div>
    <w:div w:id="1382511154">
      <w:bodyDiv w:val="1"/>
      <w:marLeft w:val="0"/>
      <w:marRight w:val="0"/>
      <w:marTop w:val="0"/>
      <w:marBottom w:val="0"/>
      <w:divBdr>
        <w:top w:val="none" w:sz="0" w:space="0" w:color="auto"/>
        <w:left w:val="none" w:sz="0" w:space="0" w:color="auto"/>
        <w:bottom w:val="none" w:sz="0" w:space="0" w:color="auto"/>
        <w:right w:val="none" w:sz="0" w:space="0" w:color="auto"/>
      </w:divBdr>
    </w:div>
    <w:div w:id="1532842525">
      <w:bodyDiv w:val="1"/>
      <w:marLeft w:val="0"/>
      <w:marRight w:val="0"/>
      <w:marTop w:val="0"/>
      <w:marBottom w:val="0"/>
      <w:divBdr>
        <w:top w:val="none" w:sz="0" w:space="0" w:color="auto"/>
        <w:left w:val="none" w:sz="0" w:space="0" w:color="auto"/>
        <w:bottom w:val="none" w:sz="0" w:space="0" w:color="auto"/>
        <w:right w:val="none" w:sz="0" w:space="0" w:color="auto"/>
      </w:divBdr>
    </w:div>
    <w:div w:id="1577931935">
      <w:bodyDiv w:val="1"/>
      <w:marLeft w:val="0"/>
      <w:marRight w:val="0"/>
      <w:marTop w:val="0"/>
      <w:marBottom w:val="0"/>
      <w:divBdr>
        <w:top w:val="none" w:sz="0" w:space="0" w:color="auto"/>
        <w:left w:val="none" w:sz="0" w:space="0" w:color="auto"/>
        <w:bottom w:val="none" w:sz="0" w:space="0" w:color="auto"/>
        <w:right w:val="none" w:sz="0" w:space="0" w:color="auto"/>
      </w:divBdr>
    </w:div>
    <w:div w:id="1660188808">
      <w:bodyDiv w:val="1"/>
      <w:marLeft w:val="0"/>
      <w:marRight w:val="0"/>
      <w:marTop w:val="0"/>
      <w:marBottom w:val="0"/>
      <w:divBdr>
        <w:top w:val="none" w:sz="0" w:space="0" w:color="auto"/>
        <w:left w:val="none" w:sz="0" w:space="0" w:color="auto"/>
        <w:bottom w:val="none" w:sz="0" w:space="0" w:color="auto"/>
        <w:right w:val="none" w:sz="0" w:space="0" w:color="auto"/>
      </w:divBdr>
    </w:div>
    <w:div w:id="1745565617">
      <w:bodyDiv w:val="1"/>
      <w:marLeft w:val="0"/>
      <w:marRight w:val="0"/>
      <w:marTop w:val="0"/>
      <w:marBottom w:val="0"/>
      <w:divBdr>
        <w:top w:val="none" w:sz="0" w:space="0" w:color="auto"/>
        <w:left w:val="none" w:sz="0" w:space="0" w:color="auto"/>
        <w:bottom w:val="none" w:sz="0" w:space="0" w:color="auto"/>
        <w:right w:val="none" w:sz="0" w:space="0" w:color="auto"/>
      </w:divBdr>
    </w:div>
    <w:div w:id="1990093018">
      <w:bodyDiv w:val="1"/>
      <w:marLeft w:val="0"/>
      <w:marRight w:val="0"/>
      <w:marTop w:val="0"/>
      <w:marBottom w:val="0"/>
      <w:divBdr>
        <w:top w:val="none" w:sz="0" w:space="0" w:color="auto"/>
        <w:left w:val="none" w:sz="0" w:space="0" w:color="auto"/>
        <w:bottom w:val="none" w:sz="0" w:space="0" w:color="auto"/>
        <w:right w:val="none" w:sz="0" w:space="0" w:color="auto"/>
      </w:divBdr>
    </w:div>
    <w:div w:id="202316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iakit.bulgari.com/gva-watch-days/" TargetMode="External"/><Relationship Id="rId13" Type="http://schemas.openxmlformats.org/officeDocument/2006/relationships/hyperlink" Target="https://www.pinterest.com/bulgari/" TargetMode="Externa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yperlink" Target="https://www.facebook.com/bulgari"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s://www.youtube.com/Bulgari"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s://www.instagram.com/bulgari/" TargetMode="External"/><Relationship Id="rId4" Type="http://schemas.openxmlformats.org/officeDocument/2006/relationships/footnotes" Target="footnotes.xml"/><Relationship Id="rId9" Type="http://schemas.openxmlformats.org/officeDocument/2006/relationships/hyperlink" Target="https://www.bulgari.com/" TargetMode="External"/><Relationship Id="rId14" Type="http://schemas.openxmlformats.org/officeDocument/2006/relationships/hyperlink" Target="https://www.linkedin.com/company/bulgar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4</Pages>
  <Words>1169</Words>
  <Characters>6666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Bulgari</Company>
  <LinksUpToDate>false</LinksUpToDate>
  <CharactersWithSpaces>7820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Pascal Brandt</dc:creator>
  <cp:keywords/>
  <dc:description/>
  <cp:lastModifiedBy>Chiara Albanese</cp:lastModifiedBy>
  <cp:revision>7</cp:revision>
  <cp:lastPrinted>2020-07-23T07:50:00Z</cp:lastPrinted>
  <dcterms:created xsi:type="dcterms:W3CDTF">2020-07-23T10:37:00Z</dcterms:created>
  <dcterms:modified xsi:type="dcterms:W3CDTF">2020-08-05T14:40:00Z</dcterms:modified>
</cp:coreProperties>
</file>